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68" w:rsidRPr="00C72C2E" w:rsidRDefault="00BA0E68" w:rsidP="00AB1180">
      <w:pPr>
        <w:pStyle w:val="Header"/>
        <w:jc w:val="center"/>
        <w:rPr>
          <w:b/>
          <w:color w:val="002060"/>
          <w:sz w:val="36"/>
          <w:szCs w:val="36"/>
        </w:rPr>
      </w:pPr>
      <w:r w:rsidRPr="00C72C2E">
        <w:rPr>
          <w:b/>
          <w:color w:val="002060"/>
          <w:sz w:val="36"/>
          <w:szCs w:val="36"/>
        </w:rPr>
        <w:t>Clinical Quality Management Committee Meeting</w:t>
      </w:r>
    </w:p>
    <w:p w:rsidR="00BA0E68" w:rsidRDefault="00BA0E68" w:rsidP="00AB1180">
      <w:pPr>
        <w:pStyle w:val="Header"/>
        <w:jc w:val="center"/>
        <w:rPr>
          <w:b/>
          <w:color w:val="002060"/>
          <w:sz w:val="36"/>
          <w:szCs w:val="36"/>
        </w:rPr>
      </w:pPr>
      <w:r w:rsidRPr="00C72C2E">
        <w:rPr>
          <w:b/>
          <w:color w:val="002060"/>
          <w:sz w:val="36"/>
          <w:szCs w:val="36"/>
        </w:rPr>
        <w:t>Cleveland TGA</w:t>
      </w:r>
    </w:p>
    <w:p w:rsidR="007B3A9E" w:rsidRPr="00C72C2E" w:rsidRDefault="00A30AE1" w:rsidP="00AB1180">
      <w:pPr>
        <w:pStyle w:val="Header"/>
        <w:jc w:val="center"/>
        <w:rPr>
          <w:b/>
          <w:color w:val="002060"/>
          <w:sz w:val="36"/>
          <w:szCs w:val="36"/>
        </w:rPr>
      </w:pPr>
      <w:r>
        <w:rPr>
          <w:b/>
          <w:color w:val="002060"/>
          <w:sz w:val="36"/>
          <w:szCs w:val="36"/>
        </w:rPr>
        <w:t>October 24, 2016</w:t>
      </w:r>
      <w:r w:rsidR="007B3A9E">
        <w:rPr>
          <w:b/>
          <w:color w:val="002060"/>
          <w:sz w:val="36"/>
          <w:szCs w:val="36"/>
        </w:rPr>
        <w:t xml:space="preserve"> Meeting Minutes</w:t>
      </w:r>
    </w:p>
    <w:p w:rsidR="00BA0E68" w:rsidRPr="007B3A9E" w:rsidRDefault="00BA0E68" w:rsidP="00AB1180">
      <w:pPr>
        <w:pStyle w:val="Header"/>
        <w:jc w:val="center"/>
        <w:rPr>
          <w:b/>
          <w:color w:val="002060"/>
          <w:sz w:val="16"/>
          <w:szCs w:val="16"/>
        </w:rPr>
      </w:pPr>
    </w:p>
    <w:p w:rsidR="00437AC5" w:rsidRDefault="00BA0E68" w:rsidP="00437AC5">
      <w:pPr>
        <w:jc w:val="center"/>
      </w:pPr>
      <w:r>
        <w:rPr>
          <w:noProof/>
        </w:rPr>
        <w:drawing>
          <wp:inline distT="0" distB="0" distL="0" distR="0" wp14:anchorId="52D1D398" wp14:editId="56AF5AF0">
            <wp:extent cx="1974850" cy="666120"/>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ds_ribbon_ethnic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850" cy="666120"/>
                    </a:xfrm>
                    <a:prstGeom prst="rect">
                      <a:avLst/>
                    </a:prstGeom>
                  </pic:spPr>
                </pic:pic>
              </a:graphicData>
            </a:graphic>
          </wp:inline>
        </w:drawing>
      </w:r>
    </w:p>
    <w:p w:rsidR="00490BE0" w:rsidRPr="00B47142" w:rsidRDefault="00490BE0" w:rsidP="0074638B">
      <w:pPr>
        <w:pStyle w:val="Header"/>
        <w:jc w:val="center"/>
        <w:rPr>
          <w:b/>
          <w:color w:val="002060"/>
        </w:rPr>
      </w:pPr>
    </w:p>
    <w:p w:rsidR="0074638B" w:rsidRDefault="00B47142" w:rsidP="0074638B">
      <w:pPr>
        <w:rPr>
          <w:rFonts w:ascii="Times New Roman" w:hAnsi="Times New Roman" w:cs="Times New Roman"/>
          <w:b/>
          <w:color w:val="002060"/>
          <w:sz w:val="24"/>
          <w:szCs w:val="24"/>
        </w:rPr>
      </w:pPr>
      <w:r w:rsidRPr="00B47142">
        <w:rPr>
          <w:rFonts w:ascii="Times New Roman" w:hAnsi="Times New Roman" w:cs="Times New Roman"/>
          <w:b/>
          <w:color w:val="002060"/>
          <w:sz w:val="24"/>
          <w:szCs w:val="24"/>
        </w:rPr>
        <w:t>Attendees:</w:t>
      </w:r>
    </w:p>
    <w:p w:rsidR="007B3A9E" w:rsidRPr="00CB5F5C" w:rsidRDefault="007B3A9E" w:rsidP="0074638B">
      <w:pPr>
        <w:rPr>
          <w:rFonts w:ascii="Times New Roman" w:hAnsi="Times New Roman" w:cs="Times New Roman"/>
          <w:b/>
          <w:color w:val="002060"/>
          <w:sz w:val="20"/>
          <w:szCs w:val="20"/>
        </w:rPr>
      </w:pPr>
    </w:p>
    <w:tbl>
      <w:tblPr>
        <w:tblStyle w:val="LightList"/>
        <w:tblW w:w="9900" w:type="dxa"/>
        <w:tblInd w:w="108" w:type="dxa"/>
        <w:tblLook w:val="04A0" w:firstRow="1" w:lastRow="0" w:firstColumn="1" w:lastColumn="0" w:noHBand="0" w:noVBand="1"/>
      </w:tblPr>
      <w:tblGrid>
        <w:gridCol w:w="2430"/>
        <w:gridCol w:w="3150"/>
        <w:gridCol w:w="4320"/>
      </w:tblGrid>
      <w:tr w:rsidR="00CB5F5C" w:rsidRPr="00CB5F5C" w:rsidTr="00CB5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8" w:space="0" w:color="000000" w:themeColor="text1"/>
              <w:bottom w:val="single" w:sz="8" w:space="0" w:color="000000" w:themeColor="text1"/>
            </w:tcBorders>
            <w:shd w:val="clear" w:color="auto" w:fill="002060"/>
          </w:tcPr>
          <w:p w:rsidR="00F84128" w:rsidRPr="00F84128" w:rsidRDefault="00F84128" w:rsidP="00F84128">
            <w:pPr>
              <w:rPr>
                <w:rFonts w:ascii="Times New Roman" w:hAnsi="Times New Roman" w:cs="Times New Roman"/>
                <w:sz w:val="20"/>
                <w:szCs w:val="20"/>
              </w:rPr>
            </w:pPr>
            <w:r w:rsidRPr="00CB5F5C">
              <w:rPr>
                <w:rFonts w:ascii="Times New Roman" w:hAnsi="Times New Roman" w:cs="Times New Roman"/>
                <w:sz w:val="20"/>
                <w:szCs w:val="20"/>
              </w:rPr>
              <w:t>Name</w:t>
            </w:r>
          </w:p>
        </w:tc>
        <w:tc>
          <w:tcPr>
            <w:tcW w:w="3150" w:type="dxa"/>
            <w:tcBorders>
              <w:top w:val="single" w:sz="8" w:space="0" w:color="000000" w:themeColor="text1"/>
              <w:bottom w:val="single" w:sz="8" w:space="0" w:color="000000" w:themeColor="text1"/>
            </w:tcBorders>
            <w:shd w:val="clear" w:color="auto" w:fill="002060"/>
          </w:tcPr>
          <w:p w:rsidR="00F84128" w:rsidRPr="00F84128" w:rsidRDefault="00F84128" w:rsidP="00F841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5F5C">
              <w:rPr>
                <w:rFonts w:ascii="Times New Roman" w:hAnsi="Times New Roman" w:cs="Times New Roman"/>
                <w:sz w:val="20"/>
                <w:szCs w:val="20"/>
              </w:rPr>
              <w:t>Agency/Affiliation</w:t>
            </w:r>
          </w:p>
        </w:tc>
        <w:tc>
          <w:tcPr>
            <w:tcW w:w="4320" w:type="dxa"/>
            <w:tcBorders>
              <w:top w:val="single" w:sz="8" w:space="0" w:color="000000" w:themeColor="text1"/>
              <w:bottom w:val="single" w:sz="8" w:space="0" w:color="000000" w:themeColor="text1"/>
            </w:tcBorders>
            <w:shd w:val="clear" w:color="auto" w:fill="002060"/>
          </w:tcPr>
          <w:p w:rsidR="00F84128" w:rsidRPr="00F84128" w:rsidRDefault="00F84128" w:rsidP="00F841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5F5C">
              <w:rPr>
                <w:rFonts w:ascii="Times New Roman" w:hAnsi="Times New Roman" w:cs="Times New Roman"/>
                <w:sz w:val="20"/>
                <w:szCs w:val="20"/>
              </w:rPr>
              <w:t>Representing</w:t>
            </w:r>
          </w:p>
        </w:tc>
      </w:tr>
      <w:tr w:rsidR="00CB5F5C" w:rsidRPr="00CB5F5C" w:rsidTr="00CB5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CB5F5C" w:rsidRDefault="007D03EE" w:rsidP="006D1DE4">
            <w:pPr>
              <w:rPr>
                <w:rFonts w:ascii="Times New Roman" w:hAnsi="Times New Roman" w:cs="Times New Roman"/>
                <w:b w:val="0"/>
                <w:bCs w:val="0"/>
                <w:color w:val="002060"/>
                <w:sz w:val="20"/>
                <w:szCs w:val="20"/>
              </w:rPr>
            </w:pPr>
            <w:r>
              <w:rPr>
                <w:rFonts w:ascii="Times New Roman" w:hAnsi="Times New Roman" w:cs="Times New Roman"/>
                <w:b w:val="0"/>
                <w:bCs w:val="0"/>
                <w:color w:val="002060"/>
                <w:sz w:val="20"/>
                <w:szCs w:val="20"/>
              </w:rPr>
              <w:t>Erica Shields</w:t>
            </w:r>
          </w:p>
        </w:tc>
        <w:tc>
          <w:tcPr>
            <w:tcW w:w="3150" w:type="dxa"/>
          </w:tcPr>
          <w:p w:rsidR="00F84128" w:rsidRPr="00CB5F5C" w:rsidRDefault="002F4D43"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CB5F5C">
              <w:rPr>
                <w:rFonts w:ascii="Times New Roman" w:hAnsi="Times New Roman" w:cs="Times New Roman"/>
                <w:color w:val="002060"/>
                <w:sz w:val="20"/>
                <w:szCs w:val="20"/>
              </w:rPr>
              <w:t>AIDS Healthcare Foundation</w:t>
            </w:r>
          </w:p>
        </w:tc>
        <w:tc>
          <w:tcPr>
            <w:tcW w:w="4320" w:type="dxa"/>
          </w:tcPr>
          <w:p w:rsidR="00F84128" w:rsidRPr="00CB5F5C" w:rsidRDefault="002F4D43"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CB5F5C">
              <w:rPr>
                <w:rFonts w:ascii="Times New Roman" w:hAnsi="Times New Roman" w:cs="Times New Roman"/>
                <w:color w:val="002060"/>
                <w:sz w:val="20"/>
                <w:szCs w:val="20"/>
              </w:rPr>
              <w:t>Part A Funded Agency</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Bob Candage</w:t>
            </w:r>
          </w:p>
        </w:tc>
        <w:tc>
          <w:tcPr>
            <w:tcW w:w="315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AIDS Taskforce</w:t>
            </w:r>
          </w:p>
        </w:tc>
        <w:tc>
          <w:tcPr>
            <w:tcW w:w="432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Sherrell Lipscomb</w:t>
            </w:r>
          </w:p>
        </w:tc>
        <w:tc>
          <w:tcPr>
            <w:tcW w:w="315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Cleveland Clinic</w:t>
            </w:r>
          </w:p>
        </w:tc>
        <w:tc>
          <w:tcPr>
            <w:tcW w:w="432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Sandrell Porter</w:t>
            </w:r>
          </w:p>
        </w:tc>
        <w:tc>
          <w:tcPr>
            <w:tcW w:w="315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DSAS</w:t>
            </w:r>
          </w:p>
        </w:tc>
        <w:tc>
          <w:tcPr>
            <w:tcW w:w="432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7D03EE"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7D03EE" w:rsidRPr="007D03EE" w:rsidRDefault="007D03EE" w:rsidP="00F84128">
            <w:pPr>
              <w:rPr>
                <w:rFonts w:ascii="Times New Roman" w:hAnsi="Times New Roman" w:cs="Times New Roman"/>
                <w:b w:val="0"/>
                <w:color w:val="002060"/>
                <w:sz w:val="20"/>
                <w:szCs w:val="20"/>
              </w:rPr>
            </w:pPr>
            <w:r w:rsidRPr="007D03EE">
              <w:rPr>
                <w:rFonts w:ascii="Times New Roman" w:hAnsi="Times New Roman" w:cs="Times New Roman"/>
                <w:b w:val="0"/>
                <w:color w:val="002060"/>
                <w:sz w:val="20"/>
                <w:szCs w:val="20"/>
              </w:rPr>
              <w:t>Sharon Johnson</w:t>
            </w:r>
          </w:p>
        </w:tc>
        <w:tc>
          <w:tcPr>
            <w:tcW w:w="3150" w:type="dxa"/>
          </w:tcPr>
          <w:p w:rsidR="007D03EE" w:rsidRPr="00F84128" w:rsidRDefault="007D03EE"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DSAS</w:t>
            </w:r>
          </w:p>
        </w:tc>
        <w:tc>
          <w:tcPr>
            <w:tcW w:w="4320" w:type="dxa"/>
          </w:tcPr>
          <w:p w:rsidR="007D03EE" w:rsidRPr="00F84128" w:rsidRDefault="007D03EE"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Part A Funded Agency</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Kelly Dylag</w:t>
            </w:r>
          </w:p>
        </w:tc>
        <w:tc>
          <w:tcPr>
            <w:tcW w:w="315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 xml:space="preserve">Far West </w:t>
            </w:r>
          </w:p>
        </w:tc>
        <w:tc>
          <w:tcPr>
            <w:tcW w:w="432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Doug Vest</w:t>
            </w:r>
          </w:p>
        </w:tc>
        <w:tc>
          <w:tcPr>
            <w:tcW w:w="315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May Dugan</w:t>
            </w:r>
          </w:p>
        </w:tc>
        <w:tc>
          <w:tcPr>
            <w:tcW w:w="432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6E7DA9"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6E7DA9" w:rsidRDefault="006E7DA9" w:rsidP="00F84128">
            <w:pPr>
              <w:rPr>
                <w:rFonts w:ascii="Times New Roman" w:hAnsi="Times New Roman" w:cs="Times New Roman"/>
                <w:b w:val="0"/>
                <w:bCs w:val="0"/>
                <w:color w:val="002060"/>
                <w:sz w:val="20"/>
                <w:szCs w:val="20"/>
              </w:rPr>
            </w:pPr>
            <w:r>
              <w:rPr>
                <w:rFonts w:ascii="Times New Roman" w:hAnsi="Times New Roman" w:cs="Times New Roman"/>
                <w:b w:val="0"/>
                <w:bCs w:val="0"/>
                <w:color w:val="002060"/>
                <w:sz w:val="20"/>
                <w:szCs w:val="20"/>
              </w:rPr>
              <w:t>Dr. Ann Avery</w:t>
            </w:r>
          </w:p>
        </w:tc>
        <w:tc>
          <w:tcPr>
            <w:tcW w:w="3150" w:type="dxa"/>
          </w:tcPr>
          <w:p w:rsidR="006E7DA9" w:rsidRDefault="006E7DA9" w:rsidP="00DD14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MetroHealth</w:t>
            </w:r>
          </w:p>
        </w:tc>
        <w:tc>
          <w:tcPr>
            <w:tcW w:w="4320" w:type="dxa"/>
          </w:tcPr>
          <w:p w:rsidR="006E7DA9" w:rsidRPr="00F84128" w:rsidRDefault="006E7DA9" w:rsidP="00DD14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Part A Funded Agency</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A0F1A" w:rsidRPr="00CB5F5C" w:rsidRDefault="007D03EE" w:rsidP="00F84128">
            <w:pPr>
              <w:rPr>
                <w:rFonts w:ascii="Times New Roman" w:hAnsi="Times New Roman" w:cs="Times New Roman"/>
                <w:b w:val="0"/>
                <w:bCs w:val="0"/>
                <w:color w:val="002060"/>
                <w:sz w:val="20"/>
                <w:szCs w:val="20"/>
              </w:rPr>
            </w:pPr>
            <w:r>
              <w:rPr>
                <w:rFonts w:ascii="Times New Roman" w:hAnsi="Times New Roman" w:cs="Times New Roman"/>
                <w:b w:val="0"/>
                <w:bCs w:val="0"/>
                <w:color w:val="002060"/>
                <w:sz w:val="20"/>
                <w:szCs w:val="20"/>
              </w:rPr>
              <w:t>Ayme McCain</w:t>
            </w:r>
          </w:p>
        </w:tc>
        <w:tc>
          <w:tcPr>
            <w:tcW w:w="3150" w:type="dxa"/>
          </w:tcPr>
          <w:p w:rsidR="00FA0F1A" w:rsidRPr="00F84128" w:rsidRDefault="007D03EE" w:rsidP="00DD14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Recovery Resources</w:t>
            </w:r>
          </w:p>
        </w:tc>
        <w:tc>
          <w:tcPr>
            <w:tcW w:w="4320" w:type="dxa"/>
          </w:tcPr>
          <w:p w:rsidR="00FA0F1A" w:rsidRPr="00F84128" w:rsidRDefault="00FA0F1A" w:rsidP="00DD1473">
            <w:pPr>
              <w:cnfStyle w:val="000000100000" w:firstRow="0" w:lastRow="0" w:firstColumn="0" w:lastColumn="0" w:oddVBand="0" w:evenVBand="0" w:oddHBand="1"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Kristin Ziegler Alban</w:t>
            </w:r>
          </w:p>
        </w:tc>
        <w:tc>
          <w:tcPr>
            <w:tcW w:w="315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Signature Health</w:t>
            </w:r>
          </w:p>
        </w:tc>
        <w:tc>
          <w:tcPr>
            <w:tcW w:w="432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Dr. Barb Gripshover</w:t>
            </w:r>
          </w:p>
        </w:tc>
        <w:tc>
          <w:tcPr>
            <w:tcW w:w="315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University Hospitals</w:t>
            </w:r>
          </w:p>
        </w:tc>
        <w:tc>
          <w:tcPr>
            <w:tcW w:w="432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Michelle Kucia</w:t>
            </w:r>
          </w:p>
        </w:tc>
        <w:tc>
          <w:tcPr>
            <w:tcW w:w="315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University Hospitals</w:t>
            </w:r>
          </w:p>
        </w:tc>
        <w:tc>
          <w:tcPr>
            <w:tcW w:w="432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Ryan White Part C and D</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D77C14" w:rsidP="00F84128">
            <w:pPr>
              <w:rPr>
                <w:rFonts w:ascii="Times New Roman" w:hAnsi="Times New Roman" w:cs="Times New Roman"/>
                <w:b w:val="0"/>
                <w:color w:val="002060"/>
                <w:sz w:val="20"/>
                <w:szCs w:val="20"/>
              </w:rPr>
            </w:pPr>
            <w:r w:rsidRPr="00CB5F5C">
              <w:rPr>
                <w:rFonts w:ascii="Times New Roman" w:hAnsi="Times New Roman" w:cs="Times New Roman"/>
                <w:b w:val="0"/>
                <w:color w:val="002060"/>
                <w:sz w:val="20"/>
                <w:szCs w:val="20"/>
              </w:rPr>
              <w:t>Jane Russell</w:t>
            </w:r>
          </w:p>
        </w:tc>
        <w:tc>
          <w:tcPr>
            <w:tcW w:w="3150" w:type="dxa"/>
          </w:tcPr>
          <w:p w:rsidR="00F84128" w:rsidRPr="00F84128" w:rsidRDefault="00D77C14"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CB5F5C">
              <w:rPr>
                <w:rFonts w:ascii="Times New Roman" w:hAnsi="Times New Roman" w:cs="Times New Roman"/>
                <w:color w:val="002060"/>
                <w:sz w:val="20"/>
                <w:szCs w:val="20"/>
              </w:rPr>
              <w:t xml:space="preserve">Ohio State </w:t>
            </w:r>
          </w:p>
        </w:tc>
        <w:tc>
          <w:tcPr>
            <w:tcW w:w="4320" w:type="dxa"/>
          </w:tcPr>
          <w:p w:rsidR="00F84128" w:rsidRPr="00F84128" w:rsidRDefault="00D77C14"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CB5F5C">
              <w:rPr>
                <w:rFonts w:ascii="Times New Roman" w:hAnsi="Times New Roman" w:cs="Times New Roman"/>
                <w:color w:val="002060"/>
                <w:sz w:val="20"/>
                <w:szCs w:val="20"/>
              </w:rPr>
              <w:t>Ryan White Part F</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78173C" w:rsidRPr="00CB5F5C" w:rsidRDefault="007D03EE" w:rsidP="00F84128">
            <w:pPr>
              <w:rPr>
                <w:rFonts w:ascii="Times New Roman" w:hAnsi="Times New Roman" w:cs="Times New Roman"/>
                <w:b w:val="0"/>
                <w:bCs w:val="0"/>
                <w:color w:val="002060"/>
                <w:sz w:val="20"/>
                <w:szCs w:val="20"/>
              </w:rPr>
            </w:pPr>
            <w:r>
              <w:rPr>
                <w:rFonts w:ascii="Times New Roman" w:hAnsi="Times New Roman" w:cs="Times New Roman"/>
                <w:b w:val="0"/>
                <w:bCs w:val="0"/>
                <w:color w:val="002060"/>
                <w:sz w:val="20"/>
                <w:szCs w:val="20"/>
              </w:rPr>
              <w:t>Fatima Warren</w:t>
            </w:r>
          </w:p>
        </w:tc>
        <w:tc>
          <w:tcPr>
            <w:tcW w:w="3150" w:type="dxa"/>
          </w:tcPr>
          <w:p w:rsidR="0078173C" w:rsidRPr="00CB5F5C" w:rsidRDefault="007D03EE"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The Free Clinic</w:t>
            </w:r>
          </w:p>
        </w:tc>
        <w:tc>
          <w:tcPr>
            <w:tcW w:w="4320" w:type="dxa"/>
          </w:tcPr>
          <w:p w:rsidR="0078173C" w:rsidRPr="00CB5F5C" w:rsidRDefault="0078173C"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CB5F5C">
              <w:rPr>
                <w:rFonts w:ascii="Times New Roman" w:hAnsi="Times New Roman" w:cs="Times New Roman"/>
                <w:color w:val="002060"/>
                <w:sz w:val="20"/>
                <w:szCs w:val="20"/>
              </w:rPr>
              <w:t>Community Agency</w:t>
            </w:r>
          </w:p>
        </w:tc>
      </w:tr>
      <w:tr w:rsidR="007D03EE"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7D03EE" w:rsidRPr="007D03EE" w:rsidRDefault="007D03EE" w:rsidP="00F84128">
            <w:pPr>
              <w:rPr>
                <w:rFonts w:ascii="Times New Roman" w:hAnsi="Times New Roman" w:cs="Times New Roman"/>
                <w:b w:val="0"/>
                <w:color w:val="002060"/>
                <w:sz w:val="20"/>
                <w:szCs w:val="20"/>
              </w:rPr>
            </w:pPr>
            <w:r w:rsidRPr="007D03EE">
              <w:rPr>
                <w:rFonts w:ascii="Times New Roman" w:hAnsi="Times New Roman" w:cs="Times New Roman"/>
                <w:b w:val="0"/>
                <w:color w:val="002060"/>
                <w:sz w:val="20"/>
                <w:szCs w:val="20"/>
              </w:rPr>
              <w:t>Tammie Jones</w:t>
            </w:r>
          </w:p>
        </w:tc>
        <w:tc>
          <w:tcPr>
            <w:tcW w:w="3150" w:type="dxa"/>
          </w:tcPr>
          <w:p w:rsidR="007D03EE" w:rsidRPr="00F84128" w:rsidRDefault="007D03EE"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The Free Clinic</w:t>
            </w:r>
          </w:p>
        </w:tc>
        <w:tc>
          <w:tcPr>
            <w:tcW w:w="4320" w:type="dxa"/>
          </w:tcPr>
          <w:p w:rsidR="007D03EE" w:rsidRPr="00F84128" w:rsidRDefault="007D03EE"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Community Agency</w:t>
            </w:r>
          </w:p>
        </w:tc>
      </w:tr>
      <w:tr w:rsidR="007D03EE"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7D03EE" w:rsidRPr="007D03EE" w:rsidRDefault="007D03EE" w:rsidP="00F84128">
            <w:pPr>
              <w:rPr>
                <w:rFonts w:ascii="Times New Roman" w:hAnsi="Times New Roman" w:cs="Times New Roman"/>
                <w:b w:val="0"/>
                <w:color w:val="002060"/>
                <w:sz w:val="20"/>
                <w:szCs w:val="20"/>
              </w:rPr>
            </w:pPr>
            <w:r w:rsidRPr="007D03EE">
              <w:rPr>
                <w:rFonts w:ascii="Times New Roman" w:hAnsi="Times New Roman" w:cs="Times New Roman"/>
                <w:b w:val="0"/>
                <w:color w:val="002060"/>
                <w:sz w:val="20"/>
                <w:szCs w:val="20"/>
              </w:rPr>
              <w:t>Kimberlin Dennis</w:t>
            </w:r>
          </w:p>
        </w:tc>
        <w:tc>
          <w:tcPr>
            <w:tcW w:w="3150" w:type="dxa"/>
          </w:tcPr>
          <w:p w:rsidR="007D03EE" w:rsidRPr="00F84128" w:rsidRDefault="007D03EE"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The Free Clinic</w:t>
            </w:r>
          </w:p>
        </w:tc>
        <w:tc>
          <w:tcPr>
            <w:tcW w:w="4320" w:type="dxa"/>
          </w:tcPr>
          <w:p w:rsidR="007D03EE" w:rsidRPr="00F84128" w:rsidRDefault="007D03EE"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Consumer Representative</w:t>
            </w:r>
          </w:p>
        </w:tc>
      </w:tr>
      <w:tr w:rsidR="007D03EE"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7D03EE" w:rsidRPr="007D03EE" w:rsidRDefault="007D03EE" w:rsidP="00F84128">
            <w:pPr>
              <w:rPr>
                <w:rFonts w:ascii="Times New Roman" w:hAnsi="Times New Roman" w:cs="Times New Roman"/>
                <w:b w:val="0"/>
                <w:color w:val="002060"/>
                <w:sz w:val="20"/>
                <w:szCs w:val="20"/>
              </w:rPr>
            </w:pPr>
            <w:r w:rsidRPr="007D03EE">
              <w:rPr>
                <w:rFonts w:ascii="Times New Roman" w:hAnsi="Times New Roman" w:cs="Times New Roman"/>
                <w:b w:val="0"/>
                <w:color w:val="002060"/>
                <w:sz w:val="20"/>
                <w:szCs w:val="20"/>
              </w:rPr>
              <w:t>Julie Patterson</w:t>
            </w:r>
          </w:p>
        </w:tc>
        <w:tc>
          <w:tcPr>
            <w:tcW w:w="3150" w:type="dxa"/>
          </w:tcPr>
          <w:p w:rsidR="007D03EE" w:rsidRPr="00F84128" w:rsidRDefault="007D03EE"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Silver Creek Strategies</w:t>
            </w:r>
          </w:p>
        </w:tc>
        <w:tc>
          <w:tcPr>
            <w:tcW w:w="4320" w:type="dxa"/>
          </w:tcPr>
          <w:p w:rsidR="007D03EE" w:rsidRPr="00F84128" w:rsidRDefault="007D03EE"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Community Member</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Melissa Rodrigo</w:t>
            </w:r>
          </w:p>
        </w:tc>
        <w:tc>
          <w:tcPr>
            <w:tcW w:w="315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Cuyahoga County Board of Health</w:t>
            </w:r>
          </w:p>
        </w:tc>
        <w:tc>
          <w:tcPr>
            <w:tcW w:w="432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Ryan White Part A Office</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Kate Burnett-Bruckman</w:t>
            </w:r>
          </w:p>
        </w:tc>
        <w:tc>
          <w:tcPr>
            <w:tcW w:w="315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Cuyahoga County Board of Health</w:t>
            </w:r>
          </w:p>
        </w:tc>
        <w:tc>
          <w:tcPr>
            <w:tcW w:w="432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Ryan White Part A Office</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78173C" w:rsidRPr="00CB5F5C" w:rsidRDefault="0078173C" w:rsidP="00F84128">
            <w:pPr>
              <w:rPr>
                <w:rFonts w:ascii="Times New Roman" w:hAnsi="Times New Roman" w:cs="Times New Roman"/>
                <w:b w:val="0"/>
                <w:bCs w:val="0"/>
                <w:color w:val="002060"/>
                <w:sz w:val="20"/>
                <w:szCs w:val="20"/>
              </w:rPr>
            </w:pPr>
            <w:r w:rsidRPr="00CB5F5C">
              <w:rPr>
                <w:rFonts w:ascii="Times New Roman" w:hAnsi="Times New Roman" w:cs="Times New Roman"/>
                <w:b w:val="0"/>
                <w:bCs w:val="0"/>
                <w:color w:val="002060"/>
                <w:sz w:val="20"/>
                <w:szCs w:val="20"/>
              </w:rPr>
              <w:t>Melissa Kolenz</w:t>
            </w:r>
          </w:p>
        </w:tc>
        <w:tc>
          <w:tcPr>
            <w:tcW w:w="3150" w:type="dxa"/>
          </w:tcPr>
          <w:p w:rsidR="0078173C" w:rsidRPr="00F84128" w:rsidRDefault="0078173C" w:rsidP="00DD14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Cuyahoga County Board of Health</w:t>
            </w:r>
          </w:p>
        </w:tc>
        <w:tc>
          <w:tcPr>
            <w:tcW w:w="4320" w:type="dxa"/>
          </w:tcPr>
          <w:p w:rsidR="0078173C" w:rsidRPr="00F84128" w:rsidRDefault="0078173C" w:rsidP="00DD14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Ryan White Part A Office</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84128" w:rsidRDefault="00F84128" w:rsidP="00F84128">
            <w:pPr>
              <w:rPr>
                <w:rFonts w:ascii="Times New Roman" w:hAnsi="Times New Roman" w:cs="Times New Roman"/>
                <w:b w:val="0"/>
                <w:color w:val="002060"/>
                <w:sz w:val="20"/>
                <w:szCs w:val="20"/>
              </w:rPr>
            </w:pPr>
            <w:r w:rsidRPr="00F84128">
              <w:rPr>
                <w:rFonts w:ascii="Times New Roman" w:hAnsi="Times New Roman" w:cs="Times New Roman"/>
                <w:b w:val="0"/>
                <w:color w:val="002060"/>
                <w:sz w:val="20"/>
                <w:szCs w:val="20"/>
              </w:rPr>
              <w:t>Clemens Steinbock</w:t>
            </w:r>
          </w:p>
        </w:tc>
        <w:tc>
          <w:tcPr>
            <w:tcW w:w="315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The National Quality Center</w:t>
            </w:r>
            <w:r w:rsidR="00212574">
              <w:rPr>
                <w:rFonts w:ascii="Times New Roman" w:hAnsi="Times New Roman" w:cs="Times New Roman"/>
                <w:color w:val="002060"/>
                <w:sz w:val="20"/>
                <w:szCs w:val="20"/>
              </w:rPr>
              <w:t xml:space="preserve"> (NQC)</w:t>
            </w:r>
          </w:p>
        </w:tc>
        <w:tc>
          <w:tcPr>
            <w:tcW w:w="432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 xml:space="preserve">AIDS Institute, </w:t>
            </w:r>
            <w:r w:rsidRPr="00F84128">
              <w:rPr>
                <w:rFonts w:ascii="Times New Roman" w:hAnsi="Times New Roman" w:cs="Times New Roman"/>
                <w:color w:val="002060"/>
                <w:sz w:val="18"/>
                <w:szCs w:val="18"/>
              </w:rPr>
              <w:t>New York State Department of Health</w:t>
            </w:r>
          </w:p>
        </w:tc>
      </w:tr>
    </w:tbl>
    <w:p w:rsidR="00B47142" w:rsidRPr="002F4D43" w:rsidRDefault="00B47142" w:rsidP="0074638B">
      <w:pPr>
        <w:rPr>
          <w:rFonts w:ascii="Times New Roman" w:hAnsi="Times New Roman" w:cs="Times New Roman"/>
          <w:color w:val="002060"/>
          <w:sz w:val="24"/>
          <w:szCs w:val="24"/>
        </w:rPr>
      </w:pPr>
    </w:p>
    <w:p w:rsidR="00CB5F5C" w:rsidRDefault="00CB5F5C" w:rsidP="0074638B">
      <w:pPr>
        <w:rPr>
          <w:rFonts w:ascii="Times New Roman" w:hAnsi="Times New Roman" w:cs="Times New Roman"/>
          <w:b/>
          <w:color w:val="002060"/>
          <w:sz w:val="24"/>
          <w:szCs w:val="24"/>
        </w:rPr>
      </w:pPr>
    </w:p>
    <w:p w:rsidR="00B47142" w:rsidRPr="00B47142" w:rsidRDefault="00B47142" w:rsidP="0074638B">
      <w:pPr>
        <w:rPr>
          <w:rFonts w:ascii="Times New Roman" w:hAnsi="Times New Roman" w:cs="Times New Roman"/>
          <w:b/>
          <w:color w:val="002060"/>
          <w:sz w:val="24"/>
          <w:szCs w:val="24"/>
        </w:rPr>
      </w:pPr>
      <w:r w:rsidRPr="00B47142">
        <w:rPr>
          <w:rFonts w:ascii="Times New Roman" w:hAnsi="Times New Roman" w:cs="Times New Roman"/>
          <w:b/>
          <w:color w:val="002060"/>
          <w:sz w:val="24"/>
          <w:szCs w:val="24"/>
        </w:rPr>
        <w:t xml:space="preserve">Meeting Minutes: </w:t>
      </w:r>
    </w:p>
    <w:p w:rsidR="0074638B" w:rsidRDefault="0074638B">
      <w:pPr>
        <w:rPr>
          <w:rFonts w:ascii="Times New Roman" w:hAnsi="Times New Roman" w:cs="Times New Roman"/>
          <w:color w:val="002060"/>
          <w:sz w:val="24"/>
          <w:szCs w:val="24"/>
        </w:rPr>
      </w:pPr>
    </w:p>
    <w:p w:rsidR="007F3EFE" w:rsidRDefault="006E7DA9" w:rsidP="007F3EFE">
      <w:pPr>
        <w:tabs>
          <w:tab w:val="left" w:pos="2160"/>
        </w:tabs>
        <w:ind w:left="2160" w:hanging="2160"/>
        <w:rPr>
          <w:rFonts w:ascii="Times New Roman" w:hAnsi="Times New Roman" w:cs="Times New Roman"/>
          <w:color w:val="002060"/>
          <w:sz w:val="24"/>
          <w:szCs w:val="24"/>
        </w:rPr>
      </w:pPr>
      <w:r>
        <w:rPr>
          <w:rFonts w:ascii="Times New Roman" w:hAnsi="Times New Roman" w:cs="Times New Roman"/>
          <w:b/>
          <w:color w:val="002060"/>
          <w:sz w:val="24"/>
          <w:szCs w:val="24"/>
        </w:rPr>
        <w:t>2:0</w:t>
      </w:r>
      <w:r w:rsidR="007F3EFE">
        <w:rPr>
          <w:rFonts w:ascii="Times New Roman" w:hAnsi="Times New Roman" w:cs="Times New Roman"/>
          <w:b/>
          <w:color w:val="002060"/>
          <w:sz w:val="24"/>
          <w:szCs w:val="24"/>
        </w:rPr>
        <w:t xml:space="preserve">0 - </w:t>
      </w:r>
      <w:r w:rsidR="007F3EFE" w:rsidRPr="0074638B">
        <w:rPr>
          <w:rFonts w:ascii="Times New Roman" w:hAnsi="Times New Roman" w:cs="Times New Roman"/>
          <w:b/>
          <w:color w:val="002060"/>
          <w:sz w:val="24"/>
          <w:szCs w:val="24"/>
        </w:rPr>
        <w:t xml:space="preserve">Welcome, Introductions and Opening Remarks </w:t>
      </w:r>
      <w:r w:rsidR="007F3EFE">
        <w:rPr>
          <w:rFonts w:ascii="Times New Roman" w:hAnsi="Times New Roman" w:cs="Times New Roman"/>
          <w:b/>
          <w:color w:val="002060"/>
          <w:sz w:val="24"/>
          <w:szCs w:val="24"/>
        </w:rPr>
        <w:t xml:space="preserve">- </w:t>
      </w:r>
      <w:r w:rsidR="007F413F">
        <w:rPr>
          <w:rFonts w:ascii="Times New Roman" w:hAnsi="Times New Roman" w:cs="Times New Roman"/>
          <w:color w:val="002060"/>
          <w:sz w:val="24"/>
          <w:szCs w:val="24"/>
        </w:rPr>
        <w:t xml:space="preserve">Melissa Rodrigo, </w:t>
      </w:r>
      <w:r w:rsidR="007F3EFE">
        <w:rPr>
          <w:rFonts w:ascii="Times New Roman" w:hAnsi="Times New Roman" w:cs="Times New Roman"/>
          <w:color w:val="002060"/>
          <w:sz w:val="24"/>
          <w:szCs w:val="24"/>
        </w:rPr>
        <w:t>Cleveland TGA</w:t>
      </w:r>
    </w:p>
    <w:p w:rsidR="00024CA9" w:rsidRDefault="007F413F" w:rsidP="00024CA9">
      <w:pPr>
        <w:pStyle w:val="ListParagraph"/>
        <w:numPr>
          <w:ilvl w:val="0"/>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A</w:t>
      </w:r>
      <w:r w:rsidR="006E7DA9">
        <w:rPr>
          <w:rFonts w:ascii="Times New Roman" w:hAnsi="Times New Roman" w:cs="Times New Roman"/>
          <w:color w:val="002060"/>
          <w:sz w:val="24"/>
          <w:szCs w:val="24"/>
        </w:rPr>
        <w:t xml:space="preserve">ll attendees participated in a brief icebreaker activity. </w:t>
      </w:r>
    </w:p>
    <w:p w:rsidR="001B1D97" w:rsidRDefault="001B1D97" w:rsidP="00024CA9">
      <w:pPr>
        <w:pStyle w:val="ListParagraph"/>
        <w:numPr>
          <w:ilvl w:val="0"/>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Kate reviewed survey outcomes from the last CQMC meeting and resources included in the binder to address the two noted items of interest:  PDSA cycle explanation and copies of the HRSA/HAB Core Performance Measures.</w:t>
      </w:r>
    </w:p>
    <w:p w:rsidR="00024CA9" w:rsidRDefault="00024CA9" w:rsidP="00024CA9">
      <w:pPr>
        <w:pStyle w:val="ListParagraph"/>
        <w:tabs>
          <w:tab w:val="left" w:pos="2160"/>
        </w:tabs>
        <w:ind w:left="0"/>
        <w:rPr>
          <w:rFonts w:ascii="Times New Roman" w:hAnsi="Times New Roman" w:cs="Times New Roman"/>
          <w:color w:val="002060"/>
          <w:sz w:val="24"/>
          <w:szCs w:val="24"/>
        </w:rPr>
      </w:pPr>
    </w:p>
    <w:p w:rsidR="00DC2318" w:rsidRDefault="006E7DA9" w:rsidP="00024CA9">
      <w:pPr>
        <w:pStyle w:val="ListParagraph"/>
        <w:tabs>
          <w:tab w:val="left" w:pos="2160"/>
        </w:tabs>
        <w:ind w:left="0"/>
        <w:rPr>
          <w:rFonts w:ascii="Times New Roman" w:hAnsi="Times New Roman" w:cs="Times New Roman"/>
          <w:color w:val="002060"/>
          <w:sz w:val="24"/>
          <w:szCs w:val="24"/>
        </w:rPr>
      </w:pPr>
      <w:r>
        <w:rPr>
          <w:rFonts w:ascii="Times New Roman" w:hAnsi="Times New Roman" w:cs="Times New Roman"/>
          <w:b/>
          <w:color w:val="002060"/>
          <w:sz w:val="24"/>
          <w:szCs w:val="24"/>
        </w:rPr>
        <w:t>2:15</w:t>
      </w:r>
      <w:r w:rsidR="00024CA9" w:rsidRPr="00024CA9">
        <w:rPr>
          <w:rFonts w:ascii="Times New Roman" w:hAnsi="Times New Roman" w:cs="Times New Roman"/>
          <w:b/>
          <w:color w:val="002060"/>
          <w:sz w:val="24"/>
          <w:szCs w:val="24"/>
        </w:rPr>
        <w:t xml:space="preserve"> - </w:t>
      </w:r>
      <w:r>
        <w:rPr>
          <w:rFonts w:ascii="Times New Roman" w:hAnsi="Times New Roman" w:cs="Times New Roman"/>
          <w:b/>
          <w:color w:val="002060"/>
          <w:sz w:val="24"/>
          <w:szCs w:val="24"/>
        </w:rPr>
        <w:t>HRSA/HAB Clinical Quality Expectations Overview</w:t>
      </w:r>
      <w:r w:rsidR="00024CA9">
        <w:rPr>
          <w:rFonts w:ascii="Times New Roman" w:hAnsi="Times New Roman" w:cs="Times New Roman"/>
          <w:b/>
          <w:color w:val="002060"/>
          <w:sz w:val="24"/>
          <w:szCs w:val="24"/>
        </w:rPr>
        <w:t xml:space="preserve"> - </w:t>
      </w:r>
      <w:r>
        <w:rPr>
          <w:rFonts w:ascii="Times New Roman" w:hAnsi="Times New Roman" w:cs="Times New Roman"/>
          <w:color w:val="002060"/>
          <w:sz w:val="24"/>
          <w:szCs w:val="24"/>
        </w:rPr>
        <w:t>Kate Burnett-Bruckman</w:t>
      </w:r>
      <w:r w:rsidR="00DC2318">
        <w:rPr>
          <w:rFonts w:ascii="Times New Roman" w:hAnsi="Times New Roman" w:cs="Times New Roman"/>
          <w:color w:val="002060"/>
          <w:sz w:val="24"/>
          <w:szCs w:val="24"/>
        </w:rPr>
        <w:t xml:space="preserve">, Cleveland        </w:t>
      </w:r>
    </w:p>
    <w:p w:rsidR="00CF0FF3" w:rsidRDefault="00DC2318" w:rsidP="00024CA9">
      <w:pPr>
        <w:pStyle w:val="ListParagraph"/>
        <w:tabs>
          <w:tab w:val="left" w:pos="2160"/>
        </w:tabs>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TGA</w:t>
      </w:r>
    </w:p>
    <w:p w:rsidR="00DC2318" w:rsidRDefault="001B1D97" w:rsidP="003E18EF">
      <w:pPr>
        <w:pStyle w:val="ListParagraph"/>
        <w:numPr>
          <w:ilvl w:val="0"/>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Kate reviewed the background of </w:t>
      </w:r>
      <w:r w:rsidRPr="001B1D97">
        <w:rPr>
          <w:rFonts w:ascii="Times New Roman" w:hAnsi="Times New Roman" w:cs="Times New Roman"/>
          <w:color w:val="002060"/>
          <w:sz w:val="24"/>
          <w:szCs w:val="24"/>
        </w:rPr>
        <w:t>Title XXVI of the P</w:t>
      </w:r>
      <w:r>
        <w:rPr>
          <w:rFonts w:ascii="Times New Roman" w:hAnsi="Times New Roman" w:cs="Times New Roman"/>
          <w:color w:val="002060"/>
          <w:sz w:val="24"/>
          <w:szCs w:val="24"/>
        </w:rPr>
        <w:t>ublic Health Service Act requiring</w:t>
      </w:r>
      <w:r w:rsidRPr="001B1D97">
        <w:rPr>
          <w:rFonts w:ascii="Times New Roman" w:hAnsi="Times New Roman" w:cs="Times New Roman"/>
          <w:color w:val="002060"/>
          <w:sz w:val="24"/>
          <w:szCs w:val="24"/>
        </w:rPr>
        <w:t xml:space="preserve"> all RWHAP to establish CQM programs</w:t>
      </w:r>
      <w:r>
        <w:rPr>
          <w:rFonts w:ascii="Times New Roman" w:hAnsi="Times New Roman" w:cs="Times New Roman"/>
          <w:color w:val="002060"/>
          <w:sz w:val="24"/>
          <w:szCs w:val="24"/>
        </w:rPr>
        <w:t xml:space="preserve"> as well as the tie in to th</w:t>
      </w:r>
      <w:r w:rsidR="00DC2318">
        <w:rPr>
          <w:rFonts w:ascii="Times New Roman" w:hAnsi="Times New Roman" w:cs="Times New Roman"/>
          <w:color w:val="002060"/>
          <w:sz w:val="24"/>
          <w:szCs w:val="24"/>
        </w:rPr>
        <w:t>e National HIV AIDS Strategy.</w:t>
      </w:r>
    </w:p>
    <w:p w:rsidR="001B1D97" w:rsidRPr="001B1D97" w:rsidRDefault="001B1D97" w:rsidP="003E18EF">
      <w:pPr>
        <w:pStyle w:val="ListParagraph"/>
        <w:numPr>
          <w:ilvl w:val="0"/>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 xml:space="preserve">She reviewed the </w:t>
      </w:r>
      <w:r w:rsidR="00DC2318">
        <w:rPr>
          <w:rFonts w:ascii="Times New Roman" w:hAnsi="Times New Roman" w:cs="Times New Roman"/>
          <w:color w:val="002060"/>
          <w:sz w:val="24"/>
          <w:szCs w:val="24"/>
        </w:rPr>
        <w:t>three needed components of any CQM program (Infrastructure, Performance Measurement, and Quality Improvement)</w:t>
      </w:r>
      <w:r w:rsidRPr="001B1D97">
        <w:rPr>
          <w:rFonts w:ascii="Times New Roman" w:hAnsi="Times New Roman" w:cs="Times New Roman"/>
          <w:color w:val="002060"/>
          <w:sz w:val="24"/>
          <w:szCs w:val="24"/>
        </w:rPr>
        <w:t xml:space="preserve"> </w:t>
      </w:r>
      <w:r w:rsidR="00DC2318">
        <w:rPr>
          <w:rFonts w:ascii="Times New Roman" w:hAnsi="Times New Roman" w:cs="Times New Roman"/>
          <w:color w:val="002060"/>
          <w:sz w:val="24"/>
          <w:szCs w:val="24"/>
        </w:rPr>
        <w:t xml:space="preserve">and then talked about what </w:t>
      </w:r>
      <w:r w:rsidR="00DC2318" w:rsidRPr="00DC2318">
        <w:rPr>
          <w:rFonts w:ascii="Times New Roman" w:hAnsi="Times New Roman" w:cs="Times New Roman"/>
          <w:color w:val="002060"/>
          <w:sz w:val="24"/>
          <w:szCs w:val="24"/>
        </w:rPr>
        <w:t xml:space="preserve">PCN #15-02 </w:t>
      </w:r>
      <w:r w:rsidR="00DC2318">
        <w:rPr>
          <w:rFonts w:ascii="Times New Roman" w:hAnsi="Times New Roman" w:cs="Times New Roman"/>
          <w:color w:val="002060"/>
          <w:sz w:val="24"/>
          <w:szCs w:val="24"/>
        </w:rPr>
        <w:t xml:space="preserve">means to the members of the Cleveland CQMC.  </w:t>
      </w:r>
    </w:p>
    <w:p w:rsidR="001B1D97" w:rsidRPr="001B1D97" w:rsidRDefault="001B1D97" w:rsidP="001B1D97">
      <w:pPr>
        <w:pStyle w:val="ListParagraph"/>
        <w:tabs>
          <w:tab w:val="left" w:pos="2160"/>
        </w:tabs>
        <w:rPr>
          <w:rFonts w:ascii="Times New Roman" w:hAnsi="Times New Roman" w:cs="Times New Roman"/>
          <w:color w:val="002060"/>
          <w:sz w:val="24"/>
          <w:szCs w:val="24"/>
        </w:rPr>
      </w:pPr>
    </w:p>
    <w:p w:rsidR="00DC2318" w:rsidRDefault="001B1D97" w:rsidP="003E18EF">
      <w:pPr>
        <w:tabs>
          <w:tab w:val="left" w:pos="2160"/>
        </w:tabs>
        <w:rPr>
          <w:rFonts w:ascii="Times New Roman" w:hAnsi="Times New Roman" w:cs="Times New Roman"/>
          <w:b/>
          <w:color w:val="002060"/>
          <w:sz w:val="24"/>
          <w:szCs w:val="24"/>
        </w:rPr>
      </w:pPr>
      <w:r>
        <w:rPr>
          <w:rFonts w:ascii="Times New Roman" w:hAnsi="Times New Roman" w:cs="Times New Roman"/>
          <w:b/>
          <w:color w:val="002060"/>
          <w:sz w:val="24"/>
          <w:szCs w:val="24"/>
        </w:rPr>
        <w:t>2:25</w:t>
      </w:r>
      <w:r w:rsidR="003E18EF" w:rsidRPr="003E18EF">
        <w:rPr>
          <w:rFonts w:ascii="Times New Roman" w:hAnsi="Times New Roman" w:cs="Times New Roman"/>
          <w:b/>
          <w:color w:val="002060"/>
          <w:sz w:val="24"/>
          <w:szCs w:val="24"/>
        </w:rPr>
        <w:t xml:space="preserve"> - </w:t>
      </w:r>
      <w:r>
        <w:rPr>
          <w:rFonts w:ascii="Times New Roman" w:hAnsi="Times New Roman" w:cs="Times New Roman"/>
          <w:b/>
          <w:color w:val="002060"/>
          <w:sz w:val="24"/>
          <w:szCs w:val="24"/>
        </w:rPr>
        <w:t>Regional Treatment Cascades and Viral Load Data</w:t>
      </w:r>
      <w:r w:rsidR="00DC2318">
        <w:rPr>
          <w:rFonts w:ascii="Times New Roman" w:hAnsi="Times New Roman" w:cs="Times New Roman"/>
          <w:b/>
          <w:color w:val="002060"/>
          <w:sz w:val="24"/>
          <w:szCs w:val="24"/>
        </w:rPr>
        <w:t xml:space="preserve"> - Kate Burnett-Bruckman, Cleveland </w:t>
      </w:r>
    </w:p>
    <w:p w:rsidR="003E18EF" w:rsidRDefault="00DC2318" w:rsidP="003E18EF">
      <w:pPr>
        <w:tabs>
          <w:tab w:val="left" w:pos="2160"/>
        </w:tabs>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TGA</w:t>
      </w:r>
    </w:p>
    <w:p w:rsidR="001B1D97" w:rsidRDefault="001B1D97" w:rsidP="001B1D97">
      <w:pPr>
        <w:pStyle w:val="ListParagraph"/>
        <w:numPr>
          <w:ilvl w:val="0"/>
          <w:numId w:val="5"/>
        </w:numPr>
        <w:tabs>
          <w:tab w:val="left" w:pos="2160"/>
        </w:tabs>
        <w:rPr>
          <w:rFonts w:ascii="Times New Roman" w:hAnsi="Times New Roman" w:cs="Times New Roman"/>
          <w:color w:val="002060"/>
          <w:sz w:val="24"/>
          <w:szCs w:val="24"/>
        </w:rPr>
      </w:pPr>
      <w:r w:rsidRPr="001B1D97">
        <w:rPr>
          <w:rFonts w:ascii="Times New Roman" w:hAnsi="Times New Roman" w:cs="Times New Roman"/>
          <w:color w:val="002060"/>
          <w:sz w:val="24"/>
          <w:szCs w:val="24"/>
        </w:rPr>
        <w:t xml:space="preserve">Kate Burnett-Bruckman presented the </w:t>
      </w:r>
      <w:r>
        <w:rPr>
          <w:rFonts w:ascii="Times New Roman" w:hAnsi="Times New Roman" w:cs="Times New Roman"/>
          <w:color w:val="002060"/>
          <w:sz w:val="24"/>
          <w:szCs w:val="24"/>
        </w:rPr>
        <w:t xml:space="preserve">following </w:t>
      </w:r>
      <w:r w:rsidRPr="001B1D97">
        <w:rPr>
          <w:rFonts w:ascii="Times New Roman" w:hAnsi="Times New Roman" w:cs="Times New Roman"/>
          <w:color w:val="002060"/>
          <w:sz w:val="24"/>
          <w:szCs w:val="24"/>
        </w:rPr>
        <w:t xml:space="preserve">updated Cleveland TGA </w:t>
      </w:r>
      <w:r>
        <w:rPr>
          <w:rFonts w:ascii="Times New Roman" w:hAnsi="Times New Roman" w:cs="Times New Roman"/>
          <w:color w:val="002060"/>
          <w:sz w:val="24"/>
          <w:szCs w:val="24"/>
        </w:rPr>
        <w:t>Treatment Cascade:</w:t>
      </w:r>
    </w:p>
    <w:p w:rsidR="00DC2318" w:rsidRDefault="00DC2318" w:rsidP="00DC2318">
      <w:pPr>
        <w:pStyle w:val="ListParagraph"/>
        <w:tabs>
          <w:tab w:val="left" w:pos="2160"/>
        </w:tabs>
        <w:rPr>
          <w:rFonts w:ascii="Times New Roman" w:hAnsi="Times New Roman" w:cs="Times New Roman"/>
          <w:color w:val="002060"/>
          <w:sz w:val="24"/>
          <w:szCs w:val="24"/>
        </w:rPr>
      </w:pPr>
    </w:p>
    <w:p w:rsidR="00DC2318" w:rsidRDefault="00DC2318" w:rsidP="00DC2318">
      <w:pPr>
        <w:pStyle w:val="ListParagraph"/>
        <w:tabs>
          <w:tab w:val="left" w:pos="2160"/>
        </w:tabs>
        <w:jc w:val="center"/>
        <w:rPr>
          <w:rFonts w:ascii="Times New Roman" w:hAnsi="Times New Roman" w:cs="Times New Roman"/>
          <w:color w:val="002060"/>
          <w:sz w:val="24"/>
          <w:szCs w:val="24"/>
        </w:rPr>
      </w:pPr>
      <w:r>
        <w:rPr>
          <w:noProof/>
        </w:rPr>
        <w:drawing>
          <wp:inline distT="0" distB="0" distL="0" distR="0" wp14:anchorId="21B23F05" wp14:editId="7FF2E557">
            <wp:extent cx="2921000" cy="158595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2150" cy="1586577"/>
                    </a:xfrm>
                    <a:prstGeom prst="rect">
                      <a:avLst/>
                    </a:prstGeom>
                  </pic:spPr>
                </pic:pic>
              </a:graphicData>
            </a:graphic>
          </wp:inline>
        </w:drawing>
      </w:r>
    </w:p>
    <w:p w:rsidR="00DC2318" w:rsidRDefault="00DC2318" w:rsidP="00DC2318">
      <w:pPr>
        <w:pStyle w:val="ListParagraph"/>
        <w:tabs>
          <w:tab w:val="left" w:pos="2160"/>
        </w:tabs>
        <w:jc w:val="center"/>
        <w:rPr>
          <w:rFonts w:ascii="Times New Roman" w:hAnsi="Times New Roman" w:cs="Times New Roman"/>
          <w:color w:val="002060"/>
          <w:sz w:val="24"/>
          <w:szCs w:val="24"/>
        </w:rPr>
      </w:pPr>
    </w:p>
    <w:p w:rsidR="00DC2318" w:rsidRDefault="00DC2318" w:rsidP="00DC2318">
      <w:pPr>
        <w:pStyle w:val="ListParagraph"/>
        <w:numPr>
          <w:ilvl w:val="0"/>
          <w:numId w:val="5"/>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Kate also presented the following two population continuums:</w:t>
      </w:r>
    </w:p>
    <w:p w:rsidR="00DC2318" w:rsidRDefault="00DC2318" w:rsidP="00DC2318">
      <w:pPr>
        <w:pStyle w:val="ListParagraph"/>
        <w:tabs>
          <w:tab w:val="left" w:pos="2160"/>
        </w:tabs>
        <w:jc w:val="center"/>
        <w:rPr>
          <w:rFonts w:ascii="Times New Roman" w:hAnsi="Times New Roman" w:cs="Times New Roman"/>
          <w:color w:val="002060"/>
          <w:sz w:val="24"/>
          <w:szCs w:val="24"/>
        </w:rPr>
      </w:pPr>
      <w:r>
        <w:rPr>
          <w:noProof/>
        </w:rPr>
        <w:drawing>
          <wp:inline distT="0" distB="0" distL="0" distR="0" wp14:anchorId="1DD5BE83" wp14:editId="41B1E840">
            <wp:extent cx="2386691" cy="1441450"/>
            <wp:effectExtent l="0" t="0" r="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7959" cy="1442216"/>
                    </a:xfrm>
                    <a:prstGeom prst="rect">
                      <a:avLst/>
                    </a:prstGeom>
                  </pic:spPr>
                </pic:pic>
              </a:graphicData>
            </a:graphic>
          </wp:inline>
        </w:drawing>
      </w:r>
      <w:r>
        <w:rPr>
          <w:noProof/>
        </w:rPr>
        <w:drawing>
          <wp:inline distT="0" distB="0" distL="0" distR="0" wp14:anchorId="0A7FB48B" wp14:editId="603DF7BC">
            <wp:extent cx="2530356" cy="1466850"/>
            <wp:effectExtent l="0" t="0" r="381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0733" cy="1467069"/>
                    </a:xfrm>
                    <a:prstGeom prst="rect">
                      <a:avLst/>
                    </a:prstGeom>
                  </pic:spPr>
                </pic:pic>
              </a:graphicData>
            </a:graphic>
          </wp:inline>
        </w:drawing>
      </w:r>
    </w:p>
    <w:p w:rsidR="00DC2318" w:rsidRDefault="00DC2318" w:rsidP="00DC2318">
      <w:pPr>
        <w:pStyle w:val="ListParagraph"/>
        <w:tabs>
          <w:tab w:val="left" w:pos="2160"/>
        </w:tabs>
        <w:jc w:val="center"/>
        <w:rPr>
          <w:rFonts w:ascii="Times New Roman" w:hAnsi="Times New Roman" w:cs="Times New Roman"/>
          <w:color w:val="002060"/>
          <w:sz w:val="24"/>
          <w:szCs w:val="24"/>
        </w:rPr>
      </w:pPr>
    </w:p>
    <w:p w:rsidR="00DC2318" w:rsidRDefault="00DC2318" w:rsidP="00DC2318">
      <w:pPr>
        <w:pStyle w:val="ListParagraph"/>
        <w:numPr>
          <w:ilvl w:val="0"/>
          <w:numId w:val="5"/>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Dr. Barb Gripshover presented the HIV Care Continuum for University Hospitals of Cleveland to include several breakdowns according to race/ethnicity, gender, and age.  </w:t>
      </w:r>
    </w:p>
    <w:p w:rsidR="00DC2318" w:rsidRDefault="00DC2318" w:rsidP="00DC2318">
      <w:pPr>
        <w:pStyle w:val="ListParagraph"/>
        <w:numPr>
          <w:ilvl w:val="0"/>
          <w:numId w:val="5"/>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Dr. Ann Avery presented the HIV Care Continuum for MetroHealth Medical Center to include breakouts according to race/ethnicity, gender, and age. </w:t>
      </w:r>
    </w:p>
    <w:p w:rsidR="001B1D97" w:rsidRPr="001B1D97" w:rsidRDefault="001B1D97" w:rsidP="001B1D97">
      <w:pPr>
        <w:pStyle w:val="ListParagraph"/>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p>
    <w:p w:rsidR="00212574" w:rsidRDefault="00DC2318" w:rsidP="003E18EF">
      <w:pPr>
        <w:tabs>
          <w:tab w:val="left" w:pos="2160"/>
        </w:tabs>
        <w:rPr>
          <w:rFonts w:ascii="Times New Roman" w:hAnsi="Times New Roman" w:cs="Times New Roman"/>
          <w:color w:val="002060"/>
          <w:sz w:val="24"/>
          <w:szCs w:val="24"/>
        </w:rPr>
      </w:pPr>
      <w:r>
        <w:rPr>
          <w:rFonts w:ascii="Times New Roman" w:hAnsi="Times New Roman" w:cs="Times New Roman"/>
          <w:b/>
          <w:color w:val="002060"/>
          <w:sz w:val="24"/>
          <w:szCs w:val="24"/>
        </w:rPr>
        <w:t>3:0</w:t>
      </w:r>
      <w:r w:rsidR="003E18EF" w:rsidRPr="003E18EF">
        <w:rPr>
          <w:rFonts w:ascii="Times New Roman" w:hAnsi="Times New Roman" w:cs="Times New Roman"/>
          <w:b/>
          <w:color w:val="002060"/>
          <w:sz w:val="24"/>
          <w:szCs w:val="24"/>
        </w:rPr>
        <w:t xml:space="preserve">0 - </w:t>
      </w:r>
      <w:r>
        <w:rPr>
          <w:rFonts w:ascii="Times New Roman" w:hAnsi="Times New Roman" w:cs="Times New Roman"/>
          <w:b/>
          <w:color w:val="002060"/>
          <w:sz w:val="24"/>
          <w:szCs w:val="24"/>
        </w:rPr>
        <w:t>HIV Disparities Literature Review</w:t>
      </w:r>
      <w:r w:rsidR="00284198">
        <w:rPr>
          <w:rFonts w:ascii="Times New Roman" w:hAnsi="Times New Roman" w:cs="Times New Roman"/>
          <w:b/>
          <w:color w:val="002060"/>
          <w:sz w:val="24"/>
          <w:szCs w:val="24"/>
        </w:rPr>
        <w:t xml:space="preserve"> - </w:t>
      </w:r>
      <w:r w:rsidRPr="00024CA9">
        <w:rPr>
          <w:rFonts w:ascii="Times New Roman" w:hAnsi="Times New Roman" w:cs="Times New Roman"/>
          <w:color w:val="002060"/>
          <w:sz w:val="24"/>
          <w:szCs w:val="24"/>
        </w:rPr>
        <w:t>Clemens M. Steinböck, The National Quality Center</w:t>
      </w:r>
      <w:r w:rsidR="00212574">
        <w:rPr>
          <w:rFonts w:ascii="Times New Roman" w:hAnsi="Times New Roman" w:cs="Times New Roman"/>
          <w:color w:val="002060"/>
          <w:sz w:val="24"/>
          <w:szCs w:val="24"/>
        </w:rPr>
        <w:t xml:space="preserve">      </w:t>
      </w:r>
    </w:p>
    <w:p w:rsidR="003E18EF" w:rsidRDefault="00212574" w:rsidP="003E18EF">
      <w:p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          (NQC)</w:t>
      </w:r>
    </w:p>
    <w:p w:rsidR="00DD215E" w:rsidRDefault="00DD215E" w:rsidP="00DD215E">
      <w:pPr>
        <w:pStyle w:val="NormalWeb"/>
        <w:numPr>
          <w:ilvl w:val="0"/>
          <w:numId w:val="2"/>
        </w:numPr>
        <w:spacing w:before="115" w:beforeAutospacing="0" w:after="0" w:afterAutospacing="0" w:line="192" w:lineRule="auto"/>
        <w:textAlignment w:val="baseline"/>
        <w:rPr>
          <w:color w:val="002060"/>
        </w:rPr>
      </w:pPr>
      <w:r>
        <w:rPr>
          <w:color w:val="002060"/>
        </w:rPr>
        <w:t xml:space="preserve">Clemens played the End+Disparities video for the group.  The video can be viewed at: </w:t>
      </w:r>
      <w:hyperlink r:id="rId13" w:history="1">
        <w:r w:rsidRPr="00E415A2">
          <w:rPr>
            <w:rStyle w:val="Hyperlink"/>
          </w:rPr>
          <w:t>http://enddisparitiesexchange.org/</w:t>
        </w:r>
      </w:hyperlink>
    </w:p>
    <w:p w:rsidR="00DC2318" w:rsidRPr="00DD215E" w:rsidRDefault="00DD215E" w:rsidP="00DD215E">
      <w:pPr>
        <w:pStyle w:val="NormalWeb"/>
        <w:numPr>
          <w:ilvl w:val="0"/>
          <w:numId w:val="2"/>
        </w:numPr>
        <w:spacing w:before="115" w:beforeAutospacing="0" w:after="0" w:afterAutospacing="0" w:line="192" w:lineRule="auto"/>
        <w:textAlignment w:val="baseline"/>
        <w:rPr>
          <w:color w:val="002060"/>
        </w:rPr>
      </w:pPr>
      <w:r>
        <w:rPr>
          <w:color w:val="002060"/>
        </w:rPr>
        <w:t xml:space="preserve">Committee members participated in an HIV disparities quiz and were provided with baseline information on the four HIV disparities subpopulations of the project.  More information about the literature review and the subpopulations can be found at the end disparities exchange website listed above.  </w:t>
      </w:r>
    </w:p>
    <w:p w:rsidR="00DC2318" w:rsidRPr="00DC2318" w:rsidRDefault="00DC2318" w:rsidP="00DC2318">
      <w:pPr>
        <w:tabs>
          <w:tab w:val="left" w:pos="2160"/>
        </w:tabs>
        <w:rPr>
          <w:rFonts w:ascii="Times New Roman" w:hAnsi="Times New Roman" w:cs="Times New Roman"/>
          <w:b/>
          <w:color w:val="002060"/>
          <w:sz w:val="24"/>
          <w:szCs w:val="24"/>
        </w:rPr>
      </w:pPr>
    </w:p>
    <w:p w:rsidR="00A52037" w:rsidRDefault="00932445" w:rsidP="00212574">
      <w:pPr>
        <w:tabs>
          <w:tab w:val="left" w:pos="2160"/>
        </w:tabs>
        <w:rPr>
          <w:rFonts w:ascii="Times New Roman" w:hAnsi="Times New Roman" w:cs="Times New Roman"/>
          <w:color w:val="002060"/>
          <w:sz w:val="24"/>
          <w:szCs w:val="24"/>
        </w:rPr>
      </w:pPr>
      <w:r>
        <w:rPr>
          <w:rFonts w:ascii="Times New Roman" w:hAnsi="Times New Roman" w:cs="Times New Roman"/>
          <w:b/>
          <w:color w:val="002060"/>
          <w:sz w:val="24"/>
          <w:szCs w:val="24"/>
        </w:rPr>
        <w:t>3:15</w:t>
      </w:r>
      <w:r w:rsidR="00C31635" w:rsidRPr="00C31635">
        <w:rPr>
          <w:rFonts w:ascii="Times New Roman" w:hAnsi="Times New Roman" w:cs="Times New Roman"/>
          <w:b/>
          <w:color w:val="002060"/>
          <w:sz w:val="24"/>
          <w:szCs w:val="24"/>
        </w:rPr>
        <w:t xml:space="preserve"> - </w:t>
      </w:r>
      <w:r w:rsidR="00DC2318">
        <w:rPr>
          <w:rFonts w:ascii="Times New Roman" w:hAnsi="Times New Roman" w:cs="Times New Roman"/>
          <w:b/>
          <w:color w:val="002060"/>
          <w:sz w:val="24"/>
          <w:szCs w:val="24"/>
        </w:rPr>
        <w:t>HIV Disparities Learning Exchange Overview -</w:t>
      </w:r>
      <w:r w:rsidR="00C31635" w:rsidRPr="00C31635">
        <w:rPr>
          <w:rFonts w:ascii="Times New Roman" w:hAnsi="Times New Roman" w:cs="Times New Roman"/>
          <w:b/>
          <w:color w:val="002060"/>
          <w:sz w:val="24"/>
          <w:szCs w:val="24"/>
        </w:rPr>
        <w:t xml:space="preserve"> </w:t>
      </w:r>
      <w:r w:rsidR="00DC2318" w:rsidRPr="00024CA9">
        <w:rPr>
          <w:rFonts w:ascii="Times New Roman" w:hAnsi="Times New Roman" w:cs="Times New Roman"/>
          <w:color w:val="002060"/>
          <w:sz w:val="24"/>
          <w:szCs w:val="24"/>
        </w:rPr>
        <w:t xml:space="preserve">Clemens M. Steinböck, </w:t>
      </w:r>
      <w:r w:rsidR="00212574">
        <w:rPr>
          <w:rFonts w:ascii="Times New Roman" w:hAnsi="Times New Roman" w:cs="Times New Roman"/>
          <w:color w:val="002060"/>
          <w:sz w:val="24"/>
          <w:szCs w:val="24"/>
        </w:rPr>
        <w:t>NQC</w:t>
      </w:r>
    </w:p>
    <w:p w:rsidR="00FA2E86" w:rsidRPr="00DD215E" w:rsidRDefault="00DD215E" w:rsidP="000D5C40">
      <w:pPr>
        <w:pStyle w:val="NormalWeb"/>
        <w:numPr>
          <w:ilvl w:val="0"/>
          <w:numId w:val="11"/>
        </w:numPr>
        <w:spacing w:before="115" w:beforeAutospacing="0" w:after="0" w:afterAutospacing="0" w:line="192" w:lineRule="auto"/>
        <w:textAlignment w:val="baseline"/>
        <w:rPr>
          <w:color w:val="002060"/>
        </w:rPr>
      </w:pPr>
      <w:r>
        <w:rPr>
          <w:color w:val="002060"/>
        </w:rPr>
        <w:t xml:space="preserve">Clemens provided an overview of the Learning Exchange.  </w:t>
      </w:r>
      <w:r w:rsidR="00652B88">
        <w:rPr>
          <w:rFonts w:eastAsiaTheme="minorHAnsi"/>
          <w:color w:val="002060"/>
        </w:rPr>
        <w:t>The End+D</w:t>
      </w:r>
      <w:r w:rsidRPr="00DD215E">
        <w:rPr>
          <w:rFonts w:eastAsiaTheme="minorHAnsi"/>
          <w:color w:val="002060"/>
        </w:rPr>
        <w:t>isparities Learning Exchange a 9-month initiative that promotes the application of improvement interventions to reduce HIV-related disparities in four key subpopulations while building and sustaining a community of learners among Ryan White HIV/AIDS Program recipients.</w:t>
      </w:r>
      <w:r>
        <w:rPr>
          <w:color w:val="002060"/>
        </w:rPr>
        <w:t xml:space="preserve">  Anyone can </w:t>
      </w:r>
      <w:r>
        <w:rPr>
          <w:color w:val="002060"/>
        </w:rPr>
        <w:lastRenderedPageBreak/>
        <w:t xml:space="preserve">participate in the exchange with more information available at </w:t>
      </w:r>
      <w:hyperlink r:id="rId14" w:history="1">
        <w:r w:rsidR="00652B88" w:rsidRPr="00E415A2">
          <w:rPr>
            <w:rStyle w:val="Hyperlink"/>
          </w:rPr>
          <w:t>www.EnddisparitiesExchange.org</w:t>
        </w:r>
      </w:hyperlink>
      <w:r w:rsidRPr="00DD215E">
        <w:rPr>
          <w:color w:val="002060"/>
        </w:rPr>
        <w:t xml:space="preserve"> </w:t>
      </w:r>
    </w:p>
    <w:p w:rsidR="00932445" w:rsidRDefault="00932445" w:rsidP="00932445">
      <w:pPr>
        <w:tabs>
          <w:tab w:val="left" w:pos="2160"/>
        </w:tabs>
        <w:rPr>
          <w:i/>
          <w:u w:val="single"/>
        </w:rPr>
      </w:pPr>
    </w:p>
    <w:p w:rsidR="00932445" w:rsidRPr="008B5E9B" w:rsidRDefault="00932445" w:rsidP="00212574">
      <w:pPr>
        <w:tabs>
          <w:tab w:val="left" w:pos="2160"/>
        </w:tabs>
        <w:rPr>
          <w:rFonts w:ascii="Times New Roman" w:hAnsi="Times New Roman" w:cs="Times New Roman"/>
          <w:color w:val="002060"/>
          <w:sz w:val="24"/>
          <w:szCs w:val="24"/>
        </w:rPr>
      </w:pPr>
      <w:r>
        <w:rPr>
          <w:rFonts w:ascii="Times New Roman" w:hAnsi="Times New Roman" w:cs="Times New Roman"/>
          <w:b/>
          <w:color w:val="002060"/>
          <w:sz w:val="24"/>
          <w:szCs w:val="24"/>
        </w:rPr>
        <w:t>3:25</w:t>
      </w:r>
      <w:r w:rsidRPr="00C31635">
        <w:rPr>
          <w:rFonts w:ascii="Times New Roman" w:hAnsi="Times New Roman" w:cs="Times New Roman"/>
          <w:b/>
          <w:color w:val="002060"/>
          <w:sz w:val="24"/>
          <w:szCs w:val="24"/>
        </w:rPr>
        <w:t xml:space="preserve"> - </w:t>
      </w:r>
      <w:r>
        <w:rPr>
          <w:rFonts w:ascii="Times New Roman" w:hAnsi="Times New Roman" w:cs="Times New Roman"/>
          <w:b/>
          <w:color w:val="002060"/>
          <w:sz w:val="24"/>
          <w:szCs w:val="24"/>
        </w:rPr>
        <w:t>Introduction to the HIV Disparities Tool</w:t>
      </w:r>
      <w:r>
        <w:rPr>
          <w:rFonts w:ascii="Times New Roman" w:hAnsi="Times New Roman" w:cs="Times New Roman"/>
          <w:b/>
          <w:color w:val="002060"/>
          <w:sz w:val="24"/>
          <w:szCs w:val="24"/>
        </w:rPr>
        <w:t xml:space="preserve"> -</w:t>
      </w:r>
      <w:r w:rsidRPr="00C31635">
        <w:rPr>
          <w:rFonts w:ascii="Times New Roman" w:hAnsi="Times New Roman" w:cs="Times New Roman"/>
          <w:b/>
          <w:color w:val="002060"/>
          <w:sz w:val="24"/>
          <w:szCs w:val="24"/>
        </w:rPr>
        <w:t xml:space="preserve"> </w:t>
      </w:r>
      <w:r w:rsidRPr="00024CA9">
        <w:rPr>
          <w:rFonts w:ascii="Times New Roman" w:hAnsi="Times New Roman" w:cs="Times New Roman"/>
          <w:color w:val="002060"/>
          <w:sz w:val="24"/>
          <w:szCs w:val="24"/>
        </w:rPr>
        <w:t xml:space="preserve">Clemens M. Steinböck, </w:t>
      </w:r>
      <w:r w:rsidR="00212574">
        <w:rPr>
          <w:rFonts w:ascii="Times New Roman" w:hAnsi="Times New Roman" w:cs="Times New Roman"/>
          <w:color w:val="002060"/>
          <w:sz w:val="24"/>
          <w:szCs w:val="24"/>
        </w:rPr>
        <w:t>NQC</w:t>
      </w:r>
    </w:p>
    <w:p w:rsidR="000D5C40" w:rsidRPr="000D5C40" w:rsidRDefault="00DD215E" w:rsidP="000D5C40">
      <w:pPr>
        <w:pStyle w:val="ListParagraph"/>
        <w:numPr>
          <w:ilvl w:val="0"/>
          <w:numId w:val="2"/>
        </w:numPr>
        <w:tabs>
          <w:tab w:val="left" w:pos="2160"/>
        </w:tabs>
        <w:rPr>
          <w:i/>
          <w:u w:val="single"/>
        </w:rPr>
      </w:pPr>
      <w:r>
        <w:rPr>
          <w:rFonts w:ascii="Times New Roman" w:hAnsi="Times New Roman" w:cs="Times New Roman"/>
          <w:color w:val="002060"/>
          <w:sz w:val="24"/>
          <w:szCs w:val="24"/>
        </w:rPr>
        <w:t>The Disparities Calculator is a pre-programmed Excel spreadsheet for participants to enter existing data for each subpopulation.  The calculator allows participants to determine whether disparities actually exist and offer guidance to determine a local subpopulation of focus.  A guide with detailed descriptions and a series of PowerPoints presentations on the tool are also available on the end</w:t>
      </w:r>
      <w:r w:rsidR="000D5C40">
        <w:rPr>
          <w:rFonts w:ascii="Times New Roman" w:hAnsi="Times New Roman" w:cs="Times New Roman"/>
          <w:color w:val="002060"/>
          <w:sz w:val="24"/>
          <w:szCs w:val="24"/>
        </w:rPr>
        <w:t xml:space="preserve"> disparities exchange website. </w:t>
      </w:r>
    </w:p>
    <w:p w:rsidR="000D5C40" w:rsidRPr="000D5C40" w:rsidRDefault="000D5C40" w:rsidP="000D5C40">
      <w:pPr>
        <w:pStyle w:val="ListParagraph"/>
        <w:numPr>
          <w:ilvl w:val="0"/>
          <w:numId w:val="2"/>
        </w:numPr>
        <w:tabs>
          <w:tab w:val="left" w:pos="2160"/>
        </w:tabs>
        <w:rPr>
          <w:i/>
          <w:u w:val="single"/>
        </w:rPr>
      </w:pPr>
      <w:r>
        <w:rPr>
          <w:rFonts w:ascii="Times New Roman" w:hAnsi="Times New Roman" w:cs="Times New Roman"/>
          <w:color w:val="002060"/>
          <w:sz w:val="24"/>
          <w:szCs w:val="24"/>
        </w:rPr>
        <w:t xml:space="preserve">Kate provided data from the Cleveland TGA.  Clemens entered the data into the Disparities tool so that the group could </w:t>
      </w:r>
      <w:r w:rsidR="002720F4">
        <w:rPr>
          <w:rFonts w:ascii="Times New Roman" w:hAnsi="Times New Roman" w:cs="Times New Roman"/>
          <w:color w:val="002060"/>
          <w:sz w:val="24"/>
          <w:szCs w:val="24"/>
        </w:rPr>
        <w:t xml:space="preserve">see how the tool works.  </w:t>
      </w:r>
    </w:p>
    <w:p w:rsidR="00932445" w:rsidRDefault="00932445" w:rsidP="00932445">
      <w:pPr>
        <w:tabs>
          <w:tab w:val="left" w:pos="2160"/>
        </w:tabs>
        <w:rPr>
          <w:i/>
          <w:u w:val="single"/>
        </w:rPr>
      </w:pPr>
    </w:p>
    <w:p w:rsidR="00212574" w:rsidRDefault="00932445" w:rsidP="00932445">
      <w:pPr>
        <w:tabs>
          <w:tab w:val="left" w:pos="2160"/>
        </w:tabs>
        <w:rPr>
          <w:rFonts w:ascii="Times New Roman" w:hAnsi="Times New Roman" w:cs="Times New Roman"/>
          <w:color w:val="002060"/>
          <w:sz w:val="24"/>
          <w:szCs w:val="24"/>
        </w:rPr>
      </w:pPr>
      <w:r>
        <w:rPr>
          <w:rFonts w:ascii="Times New Roman" w:hAnsi="Times New Roman" w:cs="Times New Roman"/>
          <w:b/>
          <w:color w:val="002060"/>
          <w:sz w:val="24"/>
          <w:szCs w:val="24"/>
        </w:rPr>
        <w:t>3:45</w:t>
      </w:r>
      <w:r w:rsidRPr="00C31635">
        <w:rPr>
          <w:rFonts w:ascii="Times New Roman" w:hAnsi="Times New Roman" w:cs="Times New Roman"/>
          <w:b/>
          <w:color w:val="002060"/>
          <w:sz w:val="24"/>
          <w:szCs w:val="24"/>
        </w:rPr>
        <w:t xml:space="preserve"> - </w:t>
      </w:r>
      <w:r>
        <w:rPr>
          <w:rFonts w:ascii="Times New Roman" w:hAnsi="Times New Roman" w:cs="Times New Roman"/>
          <w:b/>
          <w:color w:val="002060"/>
          <w:sz w:val="24"/>
          <w:szCs w:val="24"/>
        </w:rPr>
        <w:t>HIV Disparities</w:t>
      </w:r>
      <w:r>
        <w:rPr>
          <w:rFonts w:ascii="Times New Roman" w:hAnsi="Times New Roman" w:cs="Times New Roman"/>
          <w:b/>
          <w:color w:val="002060"/>
          <w:sz w:val="24"/>
          <w:szCs w:val="24"/>
        </w:rPr>
        <w:t xml:space="preserve"> Discussion</w:t>
      </w:r>
      <w:r w:rsidR="00DD215E">
        <w:rPr>
          <w:rFonts w:ascii="Times New Roman" w:hAnsi="Times New Roman" w:cs="Times New Roman"/>
          <w:b/>
          <w:color w:val="002060"/>
          <w:sz w:val="24"/>
          <w:szCs w:val="24"/>
        </w:rPr>
        <w:t xml:space="preserve"> and assignment</w:t>
      </w:r>
      <w:r>
        <w:rPr>
          <w:rFonts w:ascii="Times New Roman" w:hAnsi="Times New Roman" w:cs="Times New Roman"/>
          <w:b/>
          <w:color w:val="002060"/>
          <w:sz w:val="24"/>
          <w:szCs w:val="24"/>
        </w:rPr>
        <w:t xml:space="preserve"> -</w:t>
      </w:r>
      <w:r w:rsidRPr="00C31635">
        <w:rPr>
          <w:rFonts w:ascii="Times New Roman" w:hAnsi="Times New Roman" w:cs="Times New Roman"/>
          <w:b/>
          <w:color w:val="002060"/>
          <w:sz w:val="24"/>
          <w:szCs w:val="24"/>
        </w:rPr>
        <w:t xml:space="preserve"> </w:t>
      </w:r>
      <w:r w:rsidRPr="00024CA9">
        <w:rPr>
          <w:rFonts w:ascii="Times New Roman" w:hAnsi="Times New Roman" w:cs="Times New Roman"/>
          <w:color w:val="002060"/>
          <w:sz w:val="24"/>
          <w:szCs w:val="24"/>
        </w:rPr>
        <w:t xml:space="preserve">Clemens M. Steinböck, </w:t>
      </w:r>
      <w:r w:rsidR="00212574">
        <w:rPr>
          <w:rFonts w:ascii="Times New Roman" w:hAnsi="Times New Roman" w:cs="Times New Roman"/>
          <w:color w:val="002060"/>
          <w:sz w:val="24"/>
          <w:szCs w:val="24"/>
        </w:rPr>
        <w:t>NQC</w:t>
      </w:r>
      <w:r w:rsidR="00DD215E">
        <w:rPr>
          <w:rFonts w:ascii="Times New Roman" w:hAnsi="Times New Roman" w:cs="Times New Roman"/>
          <w:color w:val="002060"/>
          <w:sz w:val="24"/>
          <w:szCs w:val="24"/>
        </w:rPr>
        <w:t xml:space="preserve"> and Kate Burnett-</w:t>
      </w:r>
      <w:r w:rsidR="00212574">
        <w:rPr>
          <w:rFonts w:ascii="Times New Roman" w:hAnsi="Times New Roman" w:cs="Times New Roman"/>
          <w:color w:val="002060"/>
          <w:sz w:val="24"/>
          <w:szCs w:val="24"/>
        </w:rPr>
        <w:t xml:space="preserve">  </w:t>
      </w:r>
    </w:p>
    <w:p w:rsidR="00932445" w:rsidRDefault="00212574" w:rsidP="00932445">
      <w:p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DD215E">
        <w:rPr>
          <w:rFonts w:ascii="Times New Roman" w:hAnsi="Times New Roman" w:cs="Times New Roman"/>
          <w:color w:val="002060"/>
          <w:sz w:val="24"/>
          <w:szCs w:val="24"/>
        </w:rPr>
        <w:t>Bruckman, Cleveland TGA</w:t>
      </w:r>
    </w:p>
    <w:p w:rsidR="00932445" w:rsidRPr="00652B88" w:rsidRDefault="00652B88" w:rsidP="00932445">
      <w:pPr>
        <w:pStyle w:val="ListParagraph"/>
        <w:numPr>
          <w:ilvl w:val="0"/>
          <w:numId w:val="2"/>
        </w:numPr>
        <w:tabs>
          <w:tab w:val="left" w:pos="2160"/>
        </w:tabs>
        <w:rPr>
          <w:i/>
          <w:u w:val="single"/>
        </w:rPr>
      </w:pPr>
      <w:r>
        <w:rPr>
          <w:rFonts w:ascii="Times New Roman" w:hAnsi="Times New Roman" w:cs="Times New Roman"/>
          <w:color w:val="002060"/>
          <w:sz w:val="24"/>
          <w:szCs w:val="24"/>
        </w:rPr>
        <w:t xml:space="preserve">The committee discussed the outcomes from the Cleveland TGA sample above.  Discussed which subpopulation might become the target given the data and how data from their own agencies may be very different.   </w:t>
      </w:r>
    </w:p>
    <w:p w:rsidR="00210386" w:rsidRPr="00210386" w:rsidRDefault="00652B88" w:rsidP="00932445">
      <w:pPr>
        <w:pStyle w:val="ListParagraph"/>
        <w:numPr>
          <w:ilvl w:val="0"/>
          <w:numId w:val="2"/>
        </w:numPr>
        <w:tabs>
          <w:tab w:val="left" w:pos="2160"/>
        </w:tabs>
        <w:rPr>
          <w:i/>
          <w:u w:val="single"/>
        </w:rPr>
      </w:pPr>
      <w:r>
        <w:rPr>
          <w:rFonts w:ascii="Times New Roman" w:hAnsi="Times New Roman" w:cs="Times New Roman"/>
          <w:color w:val="002060"/>
          <w:sz w:val="24"/>
          <w:szCs w:val="24"/>
        </w:rPr>
        <w:t xml:space="preserve">Kate is working with the CAREWare contractor to have the disparities performance measures added into everyone’s CAREWare agency domains.   All Part A funded agencies were asked to utilize the disparities calculator and enter their own agency data once they receive the instructions from Kate.  Once agencies have run their numbers, they are asked to send screen shots of their data to Kate at </w:t>
      </w:r>
      <w:hyperlink r:id="rId15" w:history="1">
        <w:r w:rsidRPr="00E415A2">
          <w:rPr>
            <w:rStyle w:val="Hyperlink"/>
            <w:rFonts w:ascii="Times New Roman" w:hAnsi="Times New Roman" w:cs="Times New Roman"/>
            <w:sz w:val="24"/>
            <w:szCs w:val="24"/>
          </w:rPr>
          <w:t>kburnett@ccbh.net</w:t>
        </w:r>
      </w:hyperlink>
      <w:r>
        <w:rPr>
          <w:rFonts w:ascii="Times New Roman" w:hAnsi="Times New Roman" w:cs="Times New Roman"/>
          <w:color w:val="002060"/>
          <w:sz w:val="24"/>
          <w:szCs w:val="24"/>
        </w:rPr>
        <w:t xml:space="preserve"> along with a quick write up about their findings and their approach to address the disparities displayed in their data.   Kate will work individually with the non-clinical providers if needed.   Data screen shots and </w:t>
      </w:r>
      <w:r w:rsidR="00210386">
        <w:rPr>
          <w:rFonts w:ascii="Times New Roman" w:hAnsi="Times New Roman" w:cs="Times New Roman"/>
          <w:color w:val="002060"/>
          <w:sz w:val="24"/>
          <w:szCs w:val="24"/>
        </w:rPr>
        <w:t xml:space="preserve">approach plans are dues to Kate by December 2, 2016.    </w:t>
      </w:r>
    </w:p>
    <w:p w:rsidR="00652B88" w:rsidRPr="002720F4" w:rsidRDefault="00652B88" w:rsidP="00932445">
      <w:pPr>
        <w:pStyle w:val="ListParagraph"/>
        <w:numPr>
          <w:ilvl w:val="0"/>
          <w:numId w:val="2"/>
        </w:numPr>
        <w:tabs>
          <w:tab w:val="left" w:pos="2160"/>
        </w:tabs>
        <w:rPr>
          <w:i/>
          <w:u w:val="single"/>
        </w:rPr>
      </w:pPr>
      <w:r>
        <w:rPr>
          <w:rFonts w:ascii="Times New Roman" w:hAnsi="Times New Roman" w:cs="Times New Roman"/>
          <w:color w:val="002060"/>
          <w:sz w:val="24"/>
          <w:szCs w:val="24"/>
        </w:rPr>
        <w:t xml:space="preserve">At the next CQMC meeting each agency will be asked to review their data and talk about designed approaches.   Homework assignment details and </w:t>
      </w:r>
      <w:r w:rsidR="00210386">
        <w:rPr>
          <w:rFonts w:ascii="Times New Roman" w:hAnsi="Times New Roman" w:cs="Times New Roman"/>
          <w:color w:val="002060"/>
          <w:sz w:val="24"/>
          <w:szCs w:val="24"/>
        </w:rPr>
        <w:t>report extraction directions are attached to these meeting minutes as well as the PowerPoint presentations from the October 24</w:t>
      </w:r>
      <w:r w:rsidR="00210386" w:rsidRPr="00210386">
        <w:rPr>
          <w:rFonts w:ascii="Times New Roman" w:hAnsi="Times New Roman" w:cs="Times New Roman"/>
          <w:color w:val="002060"/>
          <w:sz w:val="24"/>
          <w:szCs w:val="24"/>
          <w:vertAlign w:val="superscript"/>
        </w:rPr>
        <w:t>th</w:t>
      </w:r>
      <w:r w:rsidR="00210386">
        <w:rPr>
          <w:rFonts w:ascii="Times New Roman" w:hAnsi="Times New Roman" w:cs="Times New Roman"/>
          <w:color w:val="002060"/>
          <w:sz w:val="24"/>
          <w:szCs w:val="24"/>
        </w:rPr>
        <w:t xml:space="preserve"> meeting.  </w:t>
      </w:r>
    </w:p>
    <w:p w:rsidR="00932445" w:rsidRPr="00932445" w:rsidRDefault="00932445" w:rsidP="00932445">
      <w:pPr>
        <w:tabs>
          <w:tab w:val="left" w:pos="2160"/>
        </w:tabs>
        <w:rPr>
          <w:i/>
          <w:u w:val="single"/>
        </w:rPr>
      </w:pPr>
    </w:p>
    <w:p w:rsidR="00CF0FF3" w:rsidRDefault="00210386">
      <w:pPr>
        <w:rPr>
          <w:rFonts w:ascii="Times New Roman" w:hAnsi="Times New Roman" w:cs="Times New Roman"/>
          <w:color w:val="002060"/>
          <w:sz w:val="24"/>
          <w:szCs w:val="24"/>
        </w:rPr>
      </w:pPr>
      <w:r>
        <w:rPr>
          <w:rFonts w:ascii="Times New Roman" w:hAnsi="Times New Roman" w:cs="Times New Roman"/>
          <w:color w:val="002060"/>
          <w:sz w:val="24"/>
          <w:szCs w:val="24"/>
        </w:rPr>
        <w:t>Next Steps:</w:t>
      </w:r>
    </w:p>
    <w:p w:rsidR="00210386" w:rsidRDefault="00210386" w:rsidP="00210386">
      <w:pPr>
        <w:pStyle w:val="ListParagraph"/>
        <w:numPr>
          <w:ilvl w:val="0"/>
          <w:numId w:val="11"/>
        </w:numPr>
        <w:rPr>
          <w:rFonts w:ascii="Times New Roman" w:hAnsi="Times New Roman" w:cs="Times New Roman"/>
          <w:color w:val="002060"/>
          <w:sz w:val="24"/>
          <w:szCs w:val="24"/>
        </w:rPr>
      </w:pPr>
      <w:r>
        <w:rPr>
          <w:rFonts w:ascii="Times New Roman" w:hAnsi="Times New Roman" w:cs="Times New Roman"/>
          <w:color w:val="002060"/>
          <w:sz w:val="24"/>
          <w:szCs w:val="24"/>
        </w:rPr>
        <w:t xml:space="preserve">Kate to send out meeting minutes including links to the End Disparities Learning Exchange resources. </w:t>
      </w:r>
    </w:p>
    <w:p w:rsidR="00210386" w:rsidRDefault="00210386" w:rsidP="00210386">
      <w:pPr>
        <w:pStyle w:val="ListParagraph"/>
        <w:numPr>
          <w:ilvl w:val="0"/>
          <w:numId w:val="11"/>
        </w:numPr>
        <w:rPr>
          <w:rFonts w:ascii="Times New Roman" w:hAnsi="Times New Roman" w:cs="Times New Roman"/>
          <w:color w:val="002060"/>
          <w:sz w:val="24"/>
          <w:szCs w:val="24"/>
        </w:rPr>
      </w:pPr>
      <w:r>
        <w:rPr>
          <w:rFonts w:ascii="Times New Roman" w:hAnsi="Times New Roman" w:cs="Times New Roman"/>
          <w:color w:val="002060"/>
          <w:sz w:val="24"/>
          <w:szCs w:val="24"/>
        </w:rPr>
        <w:t>Kate to send out detailed instructions for the homework assignment for all Part A funded providers.</w:t>
      </w:r>
    </w:p>
    <w:p w:rsidR="00210386" w:rsidRDefault="00210386" w:rsidP="00210386">
      <w:pPr>
        <w:pStyle w:val="ListParagraph"/>
        <w:numPr>
          <w:ilvl w:val="0"/>
          <w:numId w:val="11"/>
        </w:numPr>
        <w:rPr>
          <w:rFonts w:ascii="Times New Roman" w:hAnsi="Times New Roman" w:cs="Times New Roman"/>
          <w:color w:val="002060"/>
          <w:sz w:val="24"/>
          <w:szCs w:val="24"/>
        </w:rPr>
      </w:pPr>
      <w:r w:rsidRPr="00210386">
        <w:rPr>
          <w:rFonts w:ascii="Times New Roman" w:hAnsi="Times New Roman" w:cs="Times New Roman"/>
          <w:color w:val="002060"/>
          <w:sz w:val="24"/>
          <w:szCs w:val="24"/>
        </w:rPr>
        <w:t xml:space="preserve">Each funded Part A agency will need to run the five disparity performance measures out of CAREWare as outlined in the instructions.  A copy of the completed disparities tool </w:t>
      </w:r>
      <w:r>
        <w:rPr>
          <w:rFonts w:ascii="Times New Roman" w:hAnsi="Times New Roman" w:cs="Times New Roman"/>
          <w:color w:val="002060"/>
          <w:sz w:val="24"/>
          <w:szCs w:val="24"/>
        </w:rPr>
        <w:t xml:space="preserve">along with three quick bullets outlining plans to address noted disparities should be sent to Kate Burnett-Bruckman at </w:t>
      </w:r>
      <w:hyperlink r:id="rId16" w:history="1">
        <w:r w:rsidRPr="00E415A2">
          <w:rPr>
            <w:rStyle w:val="Hyperlink"/>
            <w:rFonts w:ascii="Times New Roman" w:hAnsi="Times New Roman" w:cs="Times New Roman"/>
            <w:sz w:val="24"/>
            <w:szCs w:val="24"/>
          </w:rPr>
          <w:t>kburnett@ccbh.net</w:t>
        </w:r>
      </w:hyperlink>
      <w:r>
        <w:rPr>
          <w:rFonts w:ascii="Times New Roman" w:hAnsi="Times New Roman" w:cs="Times New Roman"/>
          <w:color w:val="002060"/>
          <w:sz w:val="24"/>
          <w:szCs w:val="24"/>
        </w:rPr>
        <w:t xml:space="preserve"> by Friday, December 2, 2016.</w:t>
      </w:r>
    </w:p>
    <w:p w:rsidR="00210386" w:rsidRDefault="00210386" w:rsidP="00210386">
      <w:pPr>
        <w:pStyle w:val="ListParagraph"/>
        <w:numPr>
          <w:ilvl w:val="0"/>
          <w:numId w:val="11"/>
        </w:numPr>
        <w:rPr>
          <w:rFonts w:ascii="Times New Roman" w:hAnsi="Times New Roman" w:cs="Times New Roman"/>
          <w:color w:val="002060"/>
          <w:sz w:val="24"/>
          <w:szCs w:val="24"/>
        </w:rPr>
      </w:pPr>
      <w:r>
        <w:rPr>
          <w:rFonts w:ascii="Times New Roman" w:hAnsi="Times New Roman" w:cs="Times New Roman"/>
          <w:color w:val="002060"/>
          <w:sz w:val="24"/>
          <w:szCs w:val="24"/>
        </w:rPr>
        <w:t xml:space="preserve">At the next CQMC meeting funded agencies should be prepared to discuss their own agencies disparity data. </w:t>
      </w:r>
    </w:p>
    <w:p w:rsidR="00210386" w:rsidRPr="00210386" w:rsidRDefault="00210386" w:rsidP="00210386">
      <w:pPr>
        <w:pStyle w:val="ListParagraph"/>
        <w:numPr>
          <w:ilvl w:val="0"/>
          <w:numId w:val="11"/>
        </w:numPr>
        <w:rPr>
          <w:rFonts w:ascii="Times New Roman" w:hAnsi="Times New Roman" w:cs="Times New Roman"/>
          <w:color w:val="002060"/>
          <w:sz w:val="24"/>
          <w:szCs w:val="24"/>
        </w:rPr>
      </w:pPr>
      <w:r>
        <w:rPr>
          <w:rFonts w:ascii="Times New Roman" w:hAnsi="Times New Roman" w:cs="Times New Roman"/>
          <w:color w:val="002060"/>
          <w:sz w:val="24"/>
          <w:szCs w:val="24"/>
        </w:rPr>
        <w:t xml:space="preserve">The next CQMC meeting will be held in the afternoon on Monday, February 13, 2017. </w:t>
      </w:r>
      <w:bookmarkStart w:id="0" w:name="_GoBack"/>
      <w:bookmarkEnd w:id="0"/>
    </w:p>
    <w:sectPr w:rsidR="00210386" w:rsidRPr="00210386" w:rsidSect="00CB5F5C">
      <w:footerReference w:type="default" r:id="rId17"/>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42" w:rsidRDefault="00B47142" w:rsidP="00B47142">
      <w:r>
        <w:separator/>
      </w:r>
    </w:p>
  </w:endnote>
  <w:endnote w:type="continuationSeparator" w:id="0">
    <w:p w:rsidR="00B47142" w:rsidRDefault="00B47142" w:rsidP="00B4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42" w:rsidRDefault="00B47142" w:rsidP="00B47142">
    <w:pPr>
      <w:pStyle w:val="Footer"/>
      <w:jc w:val="right"/>
    </w:pPr>
    <w:r>
      <w:rPr>
        <w:noProof/>
      </w:rPr>
      <w:drawing>
        <wp:inline distT="0" distB="0" distL="0" distR="0" wp14:anchorId="04BE4E21" wp14:editId="13C7E7D6">
          <wp:extent cx="737346" cy="4000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 White Cleveland TGA Logo.png"/>
                  <pic:cNvPicPr/>
                </pic:nvPicPr>
                <pic:blipFill>
                  <a:blip r:embed="rId1">
                    <a:extLst>
                      <a:ext uri="{28A0092B-C50C-407E-A947-70E740481C1C}">
                        <a14:useLocalDpi xmlns:a14="http://schemas.microsoft.com/office/drawing/2010/main" val="0"/>
                      </a:ext>
                    </a:extLst>
                  </a:blip>
                  <a:stretch>
                    <a:fillRect/>
                  </a:stretch>
                </pic:blipFill>
                <pic:spPr>
                  <a:xfrm>
                    <a:off x="0" y="0"/>
                    <a:ext cx="738641" cy="400753"/>
                  </a:xfrm>
                  <a:prstGeom prst="rect">
                    <a:avLst/>
                  </a:prstGeom>
                </pic:spPr>
              </pic:pic>
            </a:graphicData>
          </a:graphic>
        </wp:inline>
      </w:drawing>
    </w:r>
  </w:p>
  <w:p w:rsidR="00B47142" w:rsidRDefault="00B47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42" w:rsidRDefault="00B47142" w:rsidP="00B47142">
      <w:r>
        <w:separator/>
      </w:r>
    </w:p>
  </w:footnote>
  <w:footnote w:type="continuationSeparator" w:id="0">
    <w:p w:rsidR="00B47142" w:rsidRDefault="00B47142" w:rsidP="00B47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8DF"/>
    <w:multiLevelType w:val="hybridMultilevel"/>
    <w:tmpl w:val="E87A37AA"/>
    <w:lvl w:ilvl="0" w:tplc="F67A41F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E2F11"/>
    <w:multiLevelType w:val="hybridMultilevel"/>
    <w:tmpl w:val="B1267D00"/>
    <w:lvl w:ilvl="0" w:tplc="8A2E862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92E39"/>
    <w:multiLevelType w:val="hybridMultilevel"/>
    <w:tmpl w:val="553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03D1B"/>
    <w:multiLevelType w:val="hybridMultilevel"/>
    <w:tmpl w:val="563243FE"/>
    <w:lvl w:ilvl="0" w:tplc="8A2E8620">
      <w:start w:val="1"/>
      <w:numFmt w:val="bullet"/>
      <w:lvlText w:val=""/>
      <w:lvlJc w:val="left"/>
      <w:pPr>
        <w:ind w:left="720" w:hanging="360"/>
      </w:pPr>
      <w:rPr>
        <w:rFonts w:ascii="Symbol" w:hAnsi="Symbol"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01CA8"/>
    <w:multiLevelType w:val="hybridMultilevel"/>
    <w:tmpl w:val="2510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C525E"/>
    <w:multiLevelType w:val="hybridMultilevel"/>
    <w:tmpl w:val="40A0C278"/>
    <w:lvl w:ilvl="0" w:tplc="8A2E8620">
      <w:start w:val="1"/>
      <w:numFmt w:val="bullet"/>
      <w:lvlText w:val=""/>
      <w:lvlJc w:val="left"/>
      <w:pPr>
        <w:ind w:left="720" w:hanging="360"/>
      </w:pPr>
      <w:rPr>
        <w:rFonts w:ascii="Symbol" w:hAnsi="Symbol" w:hint="default"/>
        <w:color w:val="002060"/>
      </w:rPr>
    </w:lvl>
    <w:lvl w:ilvl="1" w:tplc="2E4C75DA">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172E1"/>
    <w:multiLevelType w:val="hybridMultilevel"/>
    <w:tmpl w:val="F1F2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06F2C"/>
    <w:multiLevelType w:val="hybridMultilevel"/>
    <w:tmpl w:val="7E947336"/>
    <w:lvl w:ilvl="0" w:tplc="6ED2FFD2">
      <w:start w:val="1"/>
      <w:numFmt w:val="bullet"/>
      <w:lvlText w:val=""/>
      <w:lvlJc w:val="left"/>
      <w:pPr>
        <w:tabs>
          <w:tab w:val="num" w:pos="720"/>
        </w:tabs>
        <w:ind w:left="720" w:hanging="360"/>
      </w:pPr>
      <w:rPr>
        <w:rFonts w:ascii="Wingdings" w:hAnsi="Wingdings" w:hint="default"/>
      </w:rPr>
    </w:lvl>
    <w:lvl w:ilvl="1" w:tplc="C688046E" w:tentative="1">
      <w:start w:val="1"/>
      <w:numFmt w:val="bullet"/>
      <w:lvlText w:val=""/>
      <w:lvlJc w:val="left"/>
      <w:pPr>
        <w:tabs>
          <w:tab w:val="num" w:pos="1440"/>
        </w:tabs>
        <w:ind w:left="1440" w:hanging="360"/>
      </w:pPr>
      <w:rPr>
        <w:rFonts w:ascii="Wingdings" w:hAnsi="Wingdings" w:hint="default"/>
      </w:rPr>
    </w:lvl>
    <w:lvl w:ilvl="2" w:tplc="641E2B4A" w:tentative="1">
      <w:start w:val="1"/>
      <w:numFmt w:val="bullet"/>
      <w:lvlText w:val=""/>
      <w:lvlJc w:val="left"/>
      <w:pPr>
        <w:tabs>
          <w:tab w:val="num" w:pos="2160"/>
        </w:tabs>
        <w:ind w:left="2160" w:hanging="360"/>
      </w:pPr>
      <w:rPr>
        <w:rFonts w:ascii="Wingdings" w:hAnsi="Wingdings" w:hint="default"/>
      </w:rPr>
    </w:lvl>
    <w:lvl w:ilvl="3" w:tplc="1CC05E7E" w:tentative="1">
      <w:start w:val="1"/>
      <w:numFmt w:val="bullet"/>
      <w:lvlText w:val=""/>
      <w:lvlJc w:val="left"/>
      <w:pPr>
        <w:tabs>
          <w:tab w:val="num" w:pos="2880"/>
        </w:tabs>
        <w:ind w:left="2880" w:hanging="360"/>
      </w:pPr>
      <w:rPr>
        <w:rFonts w:ascii="Wingdings" w:hAnsi="Wingdings" w:hint="default"/>
      </w:rPr>
    </w:lvl>
    <w:lvl w:ilvl="4" w:tplc="6200FB5C" w:tentative="1">
      <w:start w:val="1"/>
      <w:numFmt w:val="bullet"/>
      <w:lvlText w:val=""/>
      <w:lvlJc w:val="left"/>
      <w:pPr>
        <w:tabs>
          <w:tab w:val="num" w:pos="3600"/>
        </w:tabs>
        <w:ind w:left="3600" w:hanging="360"/>
      </w:pPr>
      <w:rPr>
        <w:rFonts w:ascii="Wingdings" w:hAnsi="Wingdings" w:hint="default"/>
      </w:rPr>
    </w:lvl>
    <w:lvl w:ilvl="5" w:tplc="85C67B10" w:tentative="1">
      <w:start w:val="1"/>
      <w:numFmt w:val="bullet"/>
      <w:lvlText w:val=""/>
      <w:lvlJc w:val="left"/>
      <w:pPr>
        <w:tabs>
          <w:tab w:val="num" w:pos="4320"/>
        </w:tabs>
        <w:ind w:left="4320" w:hanging="360"/>
      </w:pPr>
      <w:rPr>
        <w:rFonts w:ascii="Wingdings" w:hAnsi="Wingdings" w:hint="default"/>
      </w:rPr>
    </w:lvl>
    <w:lvl w:ilvl="6" w:tplc="B0B6D750" w:tentative="1">
      <w:start w:val="1"/>
      <w:numFmt w:val="bullet"/>
      <w:lvlText w:val=""/>
      <w:lvlJc w:val="left"/>
      <w:pPr>
        <w:tabs>
          <w:tab w:val="num" w:pos="5040"/>
        </w:tabs>
        <w:ind w:left="5040" w:hanging="360"/>
      </w:pPr>
      <w:rPr>
        <w:rFonts w:ascii="Wingdings" w:hAnsi="Wingdings" w:hint="default"/>
      </w:rPr>
    </w:lvl>
    <w:lvl w:ilvl="7" w:tplc="901E3994" w:tentative="1">
      <w:start w:val="1"/>
      <w:numFmt w:val="bullet"/>
      <w:lvlText w:val=""/>
      <w:lvlJc w:val="left"/>
      <w:pPr>
        <w:tabs>
          <w:tab w:val="num" w:pos="5760"/>
        </w:tabs>
        <w:ind w:left="5760" w:hanging="360"/>
      </w:pPr>
      <w:rPr>
        <w:rFonts w:ascii="Wingdings" w:hAnsi="Wingdings" w:hint="default"/>
      </w:rPr>
    </w:lvl>
    <w:lvl w:ilvl="8" w:tplc="4EC42126" w:tentative="1">
      <w:start w:val="1"/>
      <w:numFmt w:val="bullet"/>
      <w:lvlText w:val=""/>
      <w:lvlJc w:val="left"/>
      <w:pPr>
        <w:tabs>
          <w:tab w:val="num" w:pos="6480"/>
        </w:tabs>
        <w:ind w:left="6480" w:hanging="360"/>
      </w:pPr>
      <w:rPr>
        <w:rFonts w:ascii="Wingdings" w:hAnsi="Wingdings" w:hint="default"/>
      </w:rPr>
    </w:lvl>
  </w:abstractNum>
  <w:abstractNum w:abstractNumId="8">
    <w:nsid w:val="5248629E"/>
    <w:multiLevelType w:val="hybridMultilevel"/>
    <w:tmpl w:val="381CEC20"/>
    <w:lvl w:ilvl="0" w:tplc="4D726A58">
      <w:start w:val="1"/>
      <w:numFmt w:val="bullet"/>
      <w:lvlText w:val=""/>
      <w:lvlJc w:val="left"/>
      <w:pPr>
        <w:tabs>
          <w:tab w:val="num" w:pos="720"/>
        </w:tabs>
        <w:ind w:left="720" w:hanging="360"/>
      </w:pPr>
      <w:rPr>
        <w:rFonts w:ascii="Wingdings" w:hAnsi="Wingdings" w:hint="default"/>
      </w:rPr>
    </w:lvl>
    <w:lvl w:ilvl="1" w:tplc="16460266" w:tentative="1">
      <w:start w:val="1"/>
      <w:numFmt w:val="bullet"/>
      <w:lvlText w:val=""/>
      <w:lvlJc w:val="left"/>
      <w:pPr>
        <w:tabs>
          <w:tab w:val="num" w:pos="1440"/>
        </w:tabs>
        <w:ind w:left="1440" w:hanging="360"/>
      </w:pPr>
      <w:rPr>
        <w:rFonts w:ascii="Wingdings" w:hAnsi="Wingdings" w:hint="default"/>
      </w:rPr>
    </w:lvl>
    <w:lvl w:ilvl="2" w:tplc="69AA344C" w:tentative="1">
      <w:start w:val="1"/>
      <w:numFmt w:val="bullet"/>
      <w:lvlText w:val=""/>
      <w:lvlJc w:val="left"/>
      <w:pPr>
        <w:tabs>
          <w:tab w:val="num" w:pos="2160"/>
        </w:tabs>
        <w:ind w:left="2160" w:hanging="360"/>
      </w:pPr>
      <w:rPr>
        <w:rFonts w:ascii="Wingdings" w:hAnsi="Wingdings" w:hint="default"/>
      </w:rPr>
    </w:lvl>
    <w:lvl w:ilvl="3" w:tplc="C1AC95DE" w:tentative="1">
      <w:start w:val="1"/>
      <w:numFmt w:val="bullet"/>
      <w:lvlText w:val=""/>
      <w:lvlJc w:val="left"/>
      <w:pPr>
        <w:tabs>
          <w:tab w:val="num" w:pos="2880"/>
        </w:tabs>
        <w:ind w:left="2880" w:hanging="360"/>
      </w:pPr>
      <w:rPr>
        <w:rFonts w:ascii="Wingdings" w:hAnsi="Wingdings" w:hint="default"/>
      </w:rPr>
    </w:lvl>
    <w:lvl w:ilvl="4" w:tplc="144AD0AE" w:tentative="1">
      <w:start w:val="1"/>
      <w:numFmt w:val="bullet"/>
      <w:lvlText w:val=""/>
      <w:lvlJc w:val="left"/>
      <w:pPr>
        <w:tabs>
          <w:tab w:val="num" w:pos="3600"/>
        </w:tabs>
        <w:ind w:left="3600" w:hanging="360"/>
      </w:pPr>
      <w:rPr>
        <w:rFonts w:ascii="Wingdings" w:hAnsi="Wingdings" w:hint="default"/>
      </w:rPr>
    </w:lvl>
    <w:lvl w:ilvl="5" w:tplc="59AC862C" w:tentative="1">
      <w:start w:val="1"/>
      <w:numFmt w:val="bullet"/>
      <w:lvlText w:val=""/>
      <w:lvlJc w:val="left"/>
      <w:pPr>
        <w:tabs>
          <w:tab w:val="num" w:pos="4320"/>
        </w:tabs>
        <w:ind w:left="4320" w:hanging="360"/>
      </w:pPr>
      <w:rPr>
        <w:rFonts w:ascii="Wingdings" w:hAnsi="Wingdings" w:hint="default"/>
      </w:rPr>
    </w:lvl>
    <w:lvl w:ilvl="6" w:tplc="C51AFCC6" w:tentative="1">
      <w:start w:val="1"/>
      <w:numFmt w:val="bullet"/>
      <w:lvlText w:val=""/>
      <w:lvlJc w:val="left"/>
      <w:pPr>
        <w:tabs>
          <w:tab w:val="num" w:pos="5040"/>
        </w:tabs>
        <w:ind w:left="5040" w:hanging="360"/>
      </w:pPr>
      <w:rPr>
        <w:rFonts w:ascii="Wingdings" w:hAnsi="Wingdings" w:hint="default"/>
      </w:rPr>
    </w:lvl>
    <w:lvl w:ilvl="7" w:tplc="BD1C64BC" w:tentative="1">
      <w:start w:val="1"/>
      <w:numFmt w:val="bullet"/>
      <w:lvlText w:val=""/>
      <w:lvlJc w:val="left"/>
      <w:pPr>
        <w:tabs>
          <w:tab w:val="num" w:pos="5760"/>
        </w:tabs>
        <w:ind w:left="5760" w:hanging="360"/>
      </w:pPr>
      <w:rPr>
        <w:rFonts w:ascii="Wingdings" w:hAnsi="Wingdings" w:hint="default"/>
      </w:rPr>
    </w:lvl>
    <w:lvl w:ilvl="8" w:tplc="1CDEE044" w:tentative="1">
      <w:start w:val="1"/>
      <w:numFmt w:val="bullet"/>
      <w:lvlText w:val=""/>
      <w:lvlJc w:val="left"/>
      <w:pPr>
        <w:tabs>
          <w:tab w:val="num" w:pos="6480"/>
        </w:tabs>
        <w:ind w:left="6480" w:hanging="360"/>
      </w:pPr>
      <w:rPr>
        <w:rFonts w:ascii="Wingdings" w:hAnsi="Wingdings" w:hint="default"/>
      </w:rPr>
    </w:lvl>
  </w:abstractNum>
  <w:abstractNum w:abstractNumId="9">
    <w:nsid w:val="5F7136B8"/>
    <w:multiLevelType w:val="hybridMultilevel"/>
    <w:tmpl w:val="E5E6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326EC"/>
    <w:multiLevelType w:val="hybridMultilevel"/>
    <w:tmpl w:val="B576DC6C"/>
    <w:lvl w:ilvl="0" w:tplc="C10215D8">
      <w:start w:val="1"/>
      <w:numFmt w:val="bullet"/>
      <w:lvlText w:val=""/>
      <w:lvlJc w:val="left"/>
      <w:pPr>
        <w:tabs>
          <w:tab w:val="num" w:pos="720"/>
        </w:tabs>
        <w:ind w:left="720" w:hanging="360"/>
      </w:pPr>
      <w:rPr>
        <w:rFonts w:ascii="Wingdings" w:hAnsi="Wingdings" w:hint="default"/>
      </w:rPr>
    </w:lvl>
    <w:lvl w:ilvl="1" w:tplc="4EFC6EC8">
      <w:start w:val="3077"/>
      <w:numFmt w:val="bullet"/>
      <w:lvlText w:val=""/>
      <w:lvlJc w:val="left"/>
      <w:pPr>
        <w:tabs>
          <w:tab w:val="num" w:pos="1440"/>
        </w:tabs>
        <w:ind w:left="1440" w:hanging="360"/>
      </w:pPr>
      <w:rPr>
        <w:rFonts w:ascii="Wingdings" w:hAnsi="Wingdings" w:hint="default"/>
      </w:rPr>
    </w:lvl>
    <w:lvl w:ilvl="2" w:tplc="7B0A9144" w:tentative="1">
      <w:start w:val="1"/>
      <w:numFmt w:val="bullet"/>
      <w:lvlText w:val=""/>
      <w:lvlJc w:val="left"/>
      <w:pPr>
        <w:tabs>
          <w:tab w:val="num" w:pos="2160"/>
        </w:tabs>
        <w:ind w:left="2160" w:hanging="360"/>
      </w:pPr>
      <w:rPr>
        <w:rFonts w:ascii="Wingdings" w:hAnsi="Wingdings" w:hint="default"/>
      </w:rPr>
    </w:lvl>
    <w:lvl w:ilvl="3" w:tplc="7AE4F5B6" w:tentative="1">
      <w:start w:val="1"/>
      <w:numFmt w:val="bullet"/>
      <w:lvlText w:val=""/>
      <w:lvlJc w:val="left"/>
      <w:pPr>
        <w:tabs>
          <w:tab w:val="num" w:pos="2880"/>
        </w:tabs>
        <w:ind w:left="2880" w:hanging="360"/>
      </w:pPr>
      <w:rPr>
        <w:rFonts w:ascii="Wingdings" w:hAnsi="Wingdings" w:hint="default"/>
      </w:rPr>
    </w:lvl>
    <w:lvl w:ilvl="4" w:tplc="C8308BB0" w:tentative="1">
      <w:start w:val="1"/>
      <w:numFmt w:val="bullet"/>
      <w:lvlText w:val=""/>
      <w:lvlJc w:val="left"/>
      <w:pPr>
        <w:tabs>
          <w:tab w:val="num" w:pos="3600"/>
        </w:tabs>
        <w:ind w:left="3600" w:hanging="360"/>
      </w:pPr>
      <w:rPr>
        <w:rFonts w:ascii="Wingdings" w:hAnsi="Wingdings" w:hint="default"/>
      </w:rPr>
    </w:lvl>
    <w:lvl w:ilvl="5" w:tplc="784EBEBC" w:tentative="1">
      <w:start w:val="1"/>
      <w:numFmt w:val="bullet"/>
      <w:lvlText w:val=""/>
      <w:lvlJc w:val="left"/>
      <w:pPr>
        <w:tabs>
          <w:tab w:val="num" w:pos="4320"/>
        </w:tabs>
        <w:ind w:left="4320" w:hanging="360"/>
      </w:pPr>
      <w:rPr>
        <w:rFonts w:ascii="Wingdings" w:hAnsi="Wingdings" w:hint="default"/>
      </w:rPr>
    </w:lvl>
    <w:lvl w:ilvl="6" w:tplc="DEEA3A3A" w:tentative="1">
      <w:start w:val="1"/>
      <w:numFmt w:val="bullet"/>
      <w:lvlText w:val=""/>
      <w:lvlJc w:val="left"/>
      <w:pPr>
        <w:tabs>
          <w:tab w:val="num" w:pos="5040"/>
        </w:tabs>
        <w:ind w:left="5040" w:hanging="360"/>
      </w:pPr>
      <w:rPr>
        <w:rFonts w:ascii="Wingdings" w:hAnsi="Wingdings" w:hint="default"/>
      </w:rPr>
    </w:lvl>
    <w:lvl w:ilvl="7" w:tplc="51B4EEB6" w:tentative="1">
      <w:start w:val="1"/>
      <w:numFmt w:val="bullet"/>
      <w:lvlText w:val=""/>
      <w:lvlJc w:val="left"/>
      <w:pPr>
        <w:tabs>
          <w:tab w:val="num" w:pos="5760"/>
        </w:tabs>
        <w:ind w:left="5760" w:hanging="360"/>
      </w:pPr>
      <w:rPr>
        <w:rFonts w:ascii="Wingdings" w:hAnsi="Wingdings" w:hint="default"/>
      </w:rPr>
    </w:lvl>
    <w:lvl w:ilvl="8" w:tplc="4192CD4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9"/>
  </w:num>
  <w:num w:numId="7">
    <w:abstractNumId w:val="7"/>
  </w:num>
  <w:num w:numId="8">
    <w:abstractNumId w:val="8"/>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C5"/>
    <w:rsid w:val="00005F90"/>
    <w:rsid w:val="00024CA9"/>
    <w:rsid w:val="00032465"/>
    <w:rsid w:val="00036107"/>
    <w:rsid w:val="00070805"/>
    <w:rsid w:val="00072488"/>
    <w:rsid w:val="00085DBD"/>
    <w:rsid w:val="000B6336"/>
    <w:rsid w:val="000C10A7"/>
    <w:rsid w:val="000C7C28"/>
    <w:rsid w:val="000D5C40"/>
    <w:rsid w:val="000F4E0A"/>
    <w:rsid w:val="00114C2A"/>
    <w:rsid w:val="00127544"/>
    <w:rsid w:val="00170CA0"/>
    <w:rsid w:val="00195D4F"/>
    <w:rsid w:val="001A24C5"/>
    <w:rsid w:val="001A3F73"/>
    <w:rsid w:val="001B1D97"/>
    <w:rsid w:val="001B2A07"/>
    <w:rsid w:val="001B550B"/>
    <w:rsid w:val="001B5E76"/>
    <w:rsid w:val="001C5052"/>
    <w:rsid w:val="001D26CA"/>
    <w:rsid w:val="001D3963"/>
    <w:rsid w:val="00210386"/>
    <w:rsid w:val="00212574"/>
    <w:rsid w:val="00222BD9"/>
    <w:rsid w:val="00252CC3"/>
    <w:rsid w:val="0026401F"/>
    <w:rsid w:val="002720F4"/>
    <w:rsid w:val="00284198"/>
    <w:rsid w:val="002F4D43"/>
    <w:rsid w:val="002F739E"/>
    <w:rsid w:val="00302996"/>
    <w:rsid w:val="003149EF"/>
    <w:rsid w:val="00320EC0"/>
    <w:rsid w:val="00343C4B"/>
    <w:rsid w:val="003A2630"/>
    <w:rsid w:val="003B0E24"/>
    <w:rsid w:val="003D4F44"/>
    <w:rsid w:val="003E18EF"/>
    <w:rsid w:val="00437AC5"/>
    <w:rsid w:val="00490BE0"/>
    <w:rsid w:val="004B7F80"/>
    <w:rsid w:val="004C1382"/>
    <w:rsid w:val="004C62A6"/>
    <w:rsid w:val="004E1382"/>
    <w:rsid w:val="004E61A4"/>
    <w:rsid w:val="004F0D08"/>
    <w:rsid w:val="004F71AC"/>
    <w:rsid w:val="00500AB8"/>
    <w:rsid w:val="0056281B"/>
    <w:rsid w:val="00576320"/>
    <w:rsid w:val="0057695E"/>
    <w:rsid w:val="0057762E"/>
    <w:rsid w:val="00587306"/>
    <w:rsid w:val="005B5911"/>
    <w:rsid w:val="005C4C45"/>
    <w:rsid w:val="0061012D"/>
    <w:rsid w:val="00615D43"/>
    <w:rsid w:val="00652B88"/>
    <w:rsid w:val="00653A85"/>
    <w:rsid w:val="00671230"/>
    <w:rsid w:val="00676CE3"/>
    <w:rsid w:val="00696046"/>
    <w:rsid w:val="006A4B9B"/>
    <w:rsid w:val="006A73D7"/>
    <w:rsid w:val="006C1599"/>
    <w:rsid w:val="006C31AF"/>
    <w:rsid w:val="006C5008"/>
    <w:rsid w:val="006C77DA"/>
    <w:rsid w:val="006D1DE4"/>
    <w:rsid w:val="006E7DA9"/>
    <w:rsid w:val="00714287"/>
    <w:rsid w:val="00716904"/>
    <w:rsid w:val="0073071F"/>
    <w:rsid w:val="0074638B"/>
    <w:rsid w:val="00780776"/>
    <w:rsid w:val="0078173C"/>
    <w:rsid w:val="007828B1"/>
    <w:rsid w:val="007910A9"/>
    <w:rsid w:val="007A6180"/>
    <w:rsid w:val="007B3A9E"/>
    <w:rsid w:val="007D03EE"/>
    <w:rsid w:val="007D6304"/>
    <w:rsid w:val="007E09F8"/>
    <w:rsid w:val="007F3EFE"/>
    <w:rsid w:val="007F413F"/>
    <w:rsid w:val="00814D9D"/>
    <w:rsid w:val="008B5E9B"/>
    <w:rsid w:val="008D5738"/>
    <w:rsid w:val="008E190D"/>
    <w:rsid w:val="008F15A8"/>
    <w:rsid w:val="00915833"/>
    <w:rsid w:val="00932445"/>
    <w:rsid w:val="009756D9"/>
    <w:rsid w:val="00996C30"/>
    <w:rsid w:val="00A0513C"/>
    <w:rsid w:val="00A14448"/>
    <w:rsid w:val="00A30AE1"/>
    <w:rsid w:val="00A33862"/>
    <w:rsid w:val="00A344AA"/>
    <w:rsid w:val="00A402E4"/>
    <w:rsid w:val="00A52037"/>
    <w:rsid w:val="00A56FCA"/>
    <w:rsid w:val="00A834E9"/>
    <w:rsid w:val="00AB1180"/>
    <w:rsid w:val="00AC4A11"/>
    <w:rsid w:val="00AC5B70"/>
    <w:rsid w:val="00AD1EB4"/>
    <w:rsid w:val="00AE34BF"/>
    <w:rsid w:val="00AE7977"/>
    <w:rsid w:val="00AF147D"/>
    <w:rsid w:val="00B03A60"/>
    <w:rsid w:val="00B25964"/>
    <w:rsid w:val="00B34AEA"/>
    <w:rsid w:val="00B3750D"/>
    <w:rsid w:val="00B47142"/>
    <w:rsid w:val="00B7421D"/>
    <w:rsid w:val="00B75298"/>
    <w:rsid w:val="00B8564C"/>
    <w:rsid w:val="00BA0E68"/>
    <w:rsid w:val="00BD2C3D"/>
    <w:rsid w:val="00BF2E4D"/>
    <w:rsid w:val="00C05528"/>
    <w:rsid w:val="00C31635"/>
    <w:rsid w:val="00C57F83"/>
    <w:rsid w:val="00C60438"/>
    <w:rsid w:val="00C72C2E"/>
    <w:rsid w:val="00C80FE9"/>
    <w:rsid w:val="00C8126A"/>
    <w:rsid w:val="00C8604F"/>
    <w:rsid w:val="00C90F76"/>
    <w:rsid w:val="00CA599D"/>
    <w:rsid w:val="00CB5F5C"/>
    <w:rsid w:val="00CB78A3"/>
    <w:rsid w:val="00CC5633"/>
    <w:rsid w:val="00CF0FF3"/>
    <w:rsid w:val="00D048C4"/>
    <w:rsid w:val="00D166DD"/>
    <w:rsid w:val="00D24F88"/>
    <w:rsid w:val="00D3231E"/>
    <w:rsid w:val="00D33C36"/>
    <w:rsid w:val="00D557AE"/>
    <w:rsid w:val="00D77C14"/>
    <w:rsid w:val="00DA5220"/>
    <w:rsid w:val="00DB7C76"/>
    <w:rsid w:val="00DC2318"/>
    <w:rsid w:val="00DD215E"/>
    <w:rsid w:val="00DD2FBA"/>
    <w:rsid w:val="00DD6DB1"/>
    <w:rsid w:val="00DF1FE2"/>
    <w:rsid w:val="00E31C8F"/>
    <w:rsid w:val="00E4088A"/>
    <w:rsid w:val="00E55EAC"/>
    <w:rsid w:val="00E96823"/>
    <w:rsid w:val="00EB7BBD"/>
    <w:rsid w:val="00EE350A"/>
    <w:rsid w:val="00F1021A"/>
    <w:rsid w:val="00F46CF8"/>
    <w:rsid w:val="00F5662F"/>
    <w:rsid w:val="00F7222C"/>
    <w:rsid w:val="00F84128"/>
    <w:rsid w:val="00F85F6E"/>
    <w:rsid w:val="00F90E54"/>
    <w:rsid w:val="00FA0F1A"/>
    <w:rsid w:val="00FA2E86"/>
    <w:rsid w:val="00FD6B96"/>
    <w:rsid w:val="00FE0D0A"/>
    <w:rsid w:val="00FE4701"/>
    <w:rsid w:val="00FF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C5"/>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7AC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37AC5"/>
    <w:rPr>
      <w:rFonts w:ascii="Tahoma" w:hAnsi="Tahoma" w:cs="Tahoma"/>
      <w:sz w:val="16"/>
      <w:szCs w:val="16"/>
    </w:rPr>
  </w:style>
  <w:style w:type="character" w:customStyle="1" w:styleId="BalloonTextChar">
    <w:name w:val="Balloon Text Char"/>
    <w:basedOn w:val="DefaultParagraphFont"/>
    <w:link w:val="BalloonText"/>
    <w:uiPriority w:val="99"/>
    <w:semiHidden/>
    <w:rsid w:val="00437AC5"/>
    <w:rPr>
      <w:rFonts w:ascii="Tahoma" w:hAnsi="Tahoma" w:cs="Tahoma"/>
      <w:sz w:val="16"/>
      <w:szCs w:val="16"/>
    </w:rPr>
  </w:style>
  <w:style w:type="paragraph" w:styleId="Header">
    <w:name w:val="header"/>
    <w:basedOn w:val="Normal"/>
    <w:link w:val="HeaderChar"/>
    <w:uiPriority w:val="99"/>
    <w:unhideWhenUsed/>
    <w:rsid w:val="0074638B"/>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463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7142"/>
    <w:pPr>
      <w:tabs>
        <w:tab w:val="center" w:pos="4680"/>
        <w:tab w:val="right" w:pos="9360"/>
      </w:tabs>
    </w:pPr>
  </w:style>
  <w:style w:type="character" w:customStyle="1" w:styleId="FooterChar">
    <w:name w:val="Footer Char"/>
    <w:basedOn w:val="DefaultParagraphFont"/>
    <w:link w:val="Footer"/>
    <w:uiPriority w:val="99"/>
    <w:rsid w:val="00B47142"/>
  </w:style>
  <w:style w:type="table" w:styleId="LightList">
    <w:name w:val="Light List"/>
    <w:basedOn w:val="TableNormal"/>
    <w:uiPriority w:val="61"/>
    <w:rsid w:val="00F841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F413F"/>
    <w:pPr>
      <w:ind w:left="720"/>
      <w:contextualSpacing/>
    </w:pPr>
  </w:style>
  <w:style w:type="table" w:styleId="TableGrid">
    <w:name w:val="Table Grid"/>
    <w:basedOn w:val="TableNormal"/>
    <w:uiPriority w:val="59"/>
    <w:rsid w:val="007E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5E9B"/>
    <w:pPr>
      <w:spacing w:after="0" w:line="240" w:lineRule="auto"/>
    </w:pPr>
  </w:style>
  <w:style w:type="character" w:styleId="Hyperlink">
    <w:name w:val="Hyperlink"/>
    <w:basedOn w:val="DefaultParagraphFont"/>
    <w:uiPriority w:val="99"/>
    <w:unhideWhenUsed/>
    <w:rsid w:val="001B5E76"/>
    <w:rPr>
      <w:color w:val="0000FF" w:themeColor="hyperlink"/>
      <w:u w:val="single"/>
    </w:rPr>
  </w:style>
  <w:style w:type="paragraph" w:styleId="NormalWeb">
    <w:name w:val="Normal (Web)"/>
    <w:basedOn w:val="Normal"/>
    <w:uiPriority w:val="99"/>
    <w:unhideWhenUsed/>
    <w:rsid w:val="00FA2E8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C5"/>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7AC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37AC5"/>
    <w:rPr>
      <w:rFonts w:ascii="Tahoma" w:hAnsi="Tahoma" w:cs="Tahoma"/>
      <w:sz w:val="16"/>
      <w:szCs w:val="16"/>
    </w:rPr>
  </w:style>
  <w:style w:type="character" w:customStyle="1" w:styleId="BalloonTextChar">
    <w:name w:val="Balloon Text Char"/>
    <w:basedOn w:val="DefaultParagraphFont"/>
    <w:link w:val="BalloonText"/>
    <w:uiPriority w:val="99"/>
    <w:semiHidden/>
    <w:rsid w:val="00437AC5"/>
    <w:rPr>
      <w:rFonts w:ascii="Tahoma" w:hAnsi="Tahoma" w:cs="Tahoma"/>
      <w:sz w:val="16"/>
      <w:szCs w:val="16"/>
    </w:rPr>
  </w:style>
  <w:style w:type="paragraph" w:styleId="Header">
    <w:name w:val="header"/>
    <w:basedOn w:val="Normal"/>
    <w:link w:val="HeaderChar"/>
    <w:uiPriority w:val="99"/>
    <w:unhideWhenUsed/>
    <w:rsid w:val="0074638B"/>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463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7142"/>
    <w:pPr>
      <w:tabs>
        <w:tab w:val="center" w:pos="4680"/>
        <w:tab w:val="right" w:pos="9360"/>
      </w:tabs>
    </w:pPr>
  </w:style>
  <w:style w:type="character" w:customStyle="1" w:styleId="FooterChar">
    <w:name w:val="Footer Char"/>
    <w:basedOn w:val="DefaultParagraphFont"/>
    <w:link w:val="Footer"/>
    <w:uiPriority w:val="99"/>
    <w:rsid w:val="00B47142"/>
  </w:style>
  <w:style w:type="table" w:styleId="LightList">
    <w:name w:val="Light List"/>
    <w:basedOn w:val="TableNormal"/>
    <w:uiPriority w:val="61"/>
    <w:rsid w:val="00F841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F413F"/>
    <w:pPr>
      <w:ind w:left="720"/>
      <w:contextualSpacing/>
    </w:pPr>
  </w:style>
  <w:style w:type="table" w:styleId="TableGrid">
    <w:name w:val="Table Grid"/>
    <w:basedOn w:val="TableNormal"/>
    <w:uiPriority w:val="59"/>
    <w:rsid w:val="007E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5E9B"/>
    <w:pPr>
      <w:spacing w:after="0" w:line="240" w:lineRule="auto"/>
    </w:pPr>
  </w:style>
  <w:style w:type="character" w:styleId="Hyperlink">
    <w:name w:val="Hyperlink"/>
    <w:basedOn w:val="DefaultParagraphFont"/>
    <w:uiPriority w:val="99"/>
    <w:unhideWhenUsed/>
    <w:rsid w:val="001B5E76"/>
    <w:rPr>
      <w:color w:val="0000FF" w:themeColor="hyperlink"/>
      <w:u w:val="single"/>
    </w:rPr>
  </w:style>
  <w:style w:type="paragraph" w:styleId="NormalWeb">
    <w:name w:val="Normal (Web)"/>
    <w:basedOn w:val="Normal"/>
    <w:uiPriority w:val="99"/>
    <w:unhideWhenUsed/>
    <w:rsid w:val="00FA2E8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77994">
      <w:bodyDiv w:val="1"/>
      <w:marLeft w:val="0"/>
      <w:marRight w:val="0"/>
      <w:marTop w:val="0"/>
      <w:marBottom w:val="0"/>
      <w:divBdr>
        <w:top w:val="none" w:sz="0" w:space="0" w:color="auto"/>
        <w:left w:val="none" w:sz="0" w:space="0" w:color="auto"/>
        <w:bottom w:val="none" w:sz="0" w:space="0" w:color="auto"/>
        <w:right w:val="none" w:sz="0" w:space="0" w:color="auto"/>
      </w:divBdr>
      <w:divsChild>
        <w:div w:id="1155225800">
          <w:marLeft w:val="547"/>
          <w:marRight w:val="0"/>
          <w:marTop w:val="115"/>
          <w:marBottom w:val="0"/>
          <w:divBdr>
            <w:top w:val="none" w:sz="0" w:space="0" w:color="auto"/>
            <w:left w:val="none" w:sz="0" w:space="0" w:color="auto"/>
            <w:bottom w:val="none" w:sz="0" w:space="0" w:color="auto"/>
            <w:right w:val="none" w:sz="0" w:space="0" w:color="auto"/>
          </w:divBdr>
        </w:div>
      </w:divsChild>
    </w:div>
    <w:div w:id="265620821">
      <w:bodyDiv w:val="1"/>
      <w:marLeft w:val="0"/>
      <w:marRight w:val="0"/>
      <w:marTop w:val="0"/>
      <w:marBottom w:val="0"/>
      <w:divBdr>
        <w:top w:val="none" w:sz="0" w:space="0" w:color="auto"/>
        <w:left w:val="none" w:sz="0" w:space="0" w:color="auto"/>
        <w:bottom w:val="none" w:sz="0" w:space="0" w:color="auto"/>
        <w:right w:val="none" w:sz="0" w:space="0" w:color="auto"/>
      </w:divBdr>
    </w:div>
    <w:div w:id="397898407">
      <w:bodyDiv w:val="1"/>
      <w:marLeft w:val="0"/>
      <w:marRight w:val="0"/>
      <w:marTop w:val="0"/>
      <w:marBottom w:val="0"/>
      <w:divBdr>
        <w:top w:val="none" w:sz="0" w:space="0" w:color="auto"/>
        <w:left w:val="none" w:sz="0" w:space="0" w:color="auto"/>
        <w:bottom w:val="none" w:sz="0" w:space="0" w:color="auto"/>
        <w:right w:val="none" w:sz="0" w:space="0" w:color="auto"/>
      </w:divBdr>
    </w:div>
    <w:div w:id="761604745">
      <w:bodyDiv w:val="1"/>
      <w:marLeft w:val="0"/>
      <w:marRight w:val="0"/>
      <w:marTop w:val="0"/>
      <w:marBottom w:val="0"/>
      <w:divBdr>
        <w:top w:val="none" w:sz="0" w:space="0" w:color="auto"/>
        <w:left w:val="none" w:sz="0" w:space="0" w:color="auto"/>
        <w:bottom w:val="none" w:sz="0" w:space="0" w:color="auto"/>
        <w:right w:val="none" w:sz="0" w:space="0" w:color="auto"/>
      </w:divBdr>
    </w:div>
    <w:div w:id="818616534">
      <w:bodyDiv w:val="1"/>
      <w:marLeft w:val="0"/>
      <w:marRight w:val="0"/>
      <w:marTop w:val="0"/>
      <w:marBottom w:val="0"/>
      <w:divBdr>
        <w:top w:val="none" w:sz="0" w:space="0" w:color="auto"/>
        <w:left w:val="none" w:sz="0" w:space="0" w:color="auto"/>
        <w:bottom w:val="none" w:sz="0" w:space="0" w:color="auto"/>
        <w:right w:val="none" w:sz="0" w:space="0" w:color="auto"/>
      </w:divBdr>
      <w:divsChild>
        <w:div w:id="497817423">
          <w:marLeft w:val="547"/>
          <w:marRight w:val="0"/>
          <w:marTop w:val="115"/>
          <w:marBottom w:val="0"/>
          <w:divBdr>
            <w:top w:val="none" w:sz="0" w:space="0" w:color="auto"/>
            <w:left w:val="none" w:sz="0" w:space="0" w:color="auto"/>
            <w:bottom w:val="none" w:sz="0" w:space="0" w:color="auto"/>
            <w:right w:val="none" w:sz="0" w:space="0" w:color="auto"/>
          </w:divBdr>
        </w:div>
      </w:divsChild>
    </w:div>
    <w:div w:id="829367382">
      <w:bodyDiv w:val="1"/>
      <w:marLeft w:val="0"/>
      <w:marRight w:val="0"/>
      <w:marTop w:val="0"/>
      <w:marBottom w:val="0"/>
      <w:divBdr>
        <w:top w:val="none" w:sz="0" w:space="0" w:color="auto"/>
        <w:left w:val="none" w:sz="0" w:space="0" w:color="auto"/>
        <w:bottom w:val="none" w:sz="0" w:space="0" w:color="auto"/>
        <w:right w:val="none" w:sz="0" w:space="0" w:color="auto"/>
      </w:divBdr>
      <w:divsChild>
        <w:div w:id="59329592">
          <w:marLeft w:val="547"/>
          <w:marRight w:val="0"/>
          <w:marTop w:val="115"/>
          <w:marBottom w:val="0"/>
          <w:divBdr>
            <w:top w:val="none" w:sz="0" w:space="0" w:color="auto"/>
            <w:left w:val="none" w:sz="0" w:space="0" w:color="auto"/>
            <w:bottom w:val="none" w:sz="0" w:space="0" w:color="auto"/>
            <w:right w:val="none" w:sz="0" w:space="0" w:color="auto"/>
          </w:divBdr>
        </w:div>
        <w:div w:id="904948299">
          <w:marLeft w:val="547"/>
          <w:marRight w:val="0"/>
          <w:marTop w:val="115"/>
          <w:marBottom w:val="0"/>
          <w:divBdr>
            <w:top w:val="none" w:sz="0" w:space="0" w:color="auto"/>
            <w:left w:val="none" w:sz="0" w:space="0" w:color="auto"/>
            <w:bottom w:val="none" w:sz="0" w:space="0" w:color="auto"/>
            <w:right w:val="none" w:sz="0" w:space="0" w:color="auto"/>
          </w:divBdr>
        </w:div>
        <w:div w:id="558984121">
          <w:marLeft w:val="547"/>
          <w:marRight w:val="0"/>
          <w:marTop w:val="115"/>
          <w:marBottom w:val="0"/>
          <w:divBdr>
            <w:top w:val="none" w:sz="0" w:space="0" w:color="auto"/>
            <w:left w:val="none" w:sz="0" w:space="0" w:color="auto"/>
            <w:bottom w:val="none" w:sz="0" w:space="0" w:color="auto"/>
            <w:right w:val="none" w:sz="0" w:space="0" w:color="auto"/>
          </w:divBdr>
        </w:div>
      </w:divsChild>
    </w:div>
    <w:div w:id="1375423897">
      <w:bodyDiv w:val="1"/>
      <w:marLeft w:val="0"/>
      <w:marRight w:val="0"/>
      <w:marTop w:val="0"/>
      <w:marBottom w:val="0"/>
      <w:divBdr>
        <w:top w:val="none" w:sz="0" w:space="0" w:color="auto"/>
        <w:left w:val="none" w:sz="0" w:space="0" w:color="auto"/>
        <w:bottom w:val="none" w:sz="0" w:space="0" w:color="auto"/>
        <w:right w:val="none" w:sz="0" w:space="0" w:color="auto"/>
      </w:divBdr>
      <w:divsChild>
        <w:div w:id="43020427">
          <w:marLeft w:val="547"/>
          <w:marRight w:val="0"/>
          <w:marTop w:val="120"/>
          <w:marBottom w:val="0"/>
          <w:divBdr>
            <w:top w:val="none" w:sz="0" w:space="0" w:color="auto"/>
            <w:left w:val="none" w:sz="0" w:space="0" w:color="auto"/>
            <w:bottom w:val="none" w:sz="0" w:space="0" w:color="auto"/>
            <w:right w:val="none" w:sz="0" w:space="0" w:color="auto"/>
          </w:divBdr>
        </w:div>
        <w:div w:id="934820823">
          <w:marLeft w:val="1166"/>
          <w:marRight w:val="0"/>
          <w:marTop w:val="120"/>
          <w:marBottom w:val="0"/>
          <w:divBdr>
            <w:top w:val="none" w:sz="0" w:space="0" w:color="auto"/>
            <w:left w:val="none" w:sz="0" w:space="0" w:color="auto"/>
            <w:bottom w:val="none" w:sz="0" w:space="0" w:color="auto"/>
            <w:right w:val="none" w:sz="0" w:space="0" w:color="auto"/>
          </w:divBdr>
        </w:div>
        <w:div w:id="1292706197">
          <w:marLeft w:val="547"/>
          <w:marRight w:val="0"/>
          <w:marTop w:val="120"/>
          <w:marBottom w:val="0"/>
          <w:divBdr>
            <w:top w:val="none" w:sz="0" w:space="0" w:color="auto"/>
            <w:left w:val="none" w:sz="0" w:space="0" w:color="auto"/>
            <w:bottom w:val="none" w:sz="0" w:space="0" w:color="auto"/>
            <w:right w:val="none" w:sz="0" w:space="0" w:color="auto"/>
          </w:divBdr>
        </w:div>
        <w:div w:id="456922386">
          <w:marLeft w:val="547"/>
          <w:marRight w:val="0"/>
          <w:marTop w:val="120"/>
          <w:marBottom w:val="0"/>
          <w:divBdr>
            <w:top w:val="none" w:sz="0" w:space="0" w:color="auto"/>
            <w:left w:val="none" w:sz="0" w:space="0" w:color="auto"/>
            <w:bottom w:val="none" w:sz="0" w:space="0" w:color="auto"/>
            <w:right w:val="none" w:sz="0" w:space="0" w:color="auto"/>
          </w:divBdr>
        </w:div>
      </w:divsChild>
    </w:div>
    <w:div w:id="15146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ddisparitiesexchang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burnett@ccbh.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kburnett@ccbh.net"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nddisparitiesExchang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0ABBB-527A-4E5B-9CC4-3AC18D96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11</cp:revision>
  <cp:lastPrinted>2016-11-10T20:45:00Z</cp:lastPrinted>
  <dcterms:created xsi:type="dcterms:W3CDTF">2016-11-10T15:31:00Z</dcterms:created>
  <dcterms:modified xsi:type="dcterms:W3CDTF">2016-11-10T20:45:00Z</dcterms:modified>
</cp:coreProperties>
</file>